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8DB7" w14:textId="5E3A833B" w:rsidR="00126385" w:rsidRDefault="00126385" w:rsidP="00126385">
      <w:pPr>
        <w:pStyle w:val="Heading1"/>
      </w:pPr>
      <w:r>
        <w:t xml:space="preserve">Requisitos para segurança de transporte </w:t>
      </w:r>
      <w:r w:rsidR="00555196">
        <w:t>d</w:t>
      </w:r>
      <w:r>
        <w:t>a D</w:t>
      </w:r>
      <w:r w:rsidR="00B2518A">
        <w:t>SM</w:t>
      </w:r>
    </w:p>
    <w:p w14:paraId="69F4F248" w14:textId="77777777" w:rsidR="00240D7D" w:rsidRDefault="00240D7D" w:rsidP="00240D7D"/>
    <w:p w14:paraId="509380FA" w14:textId="58CDE27D" w:rsidR="00126385" w:rsidRDefault="00240D7D" w:rsidP="00126385">
      <w:r>
        <w:t>Para garantir a segurança durante transporte, recebimento e descarga</w:t>
      </w:r>
      <w:r w:rsidR="00555196">
        <w:t xml:space="preserve"> de mercadorias</w:t>
      </w:r>
      <w:r>
        <w:t>, o fornecedor declara que:</w:t>
      </w:r>
    </w:p>
    <w:p w14:paraId="7BE73987" w14:textId="77777777" w:rsidR="00240D7D" w:rsidRDefault="00240D7D" w:rsidP="00126385"/>
    <w:p w14:paraId="5EB46C2F" w14:textId="59777DF2" w:rsidR="00DD164E" w:rsidRDefault="006450E9" w:rsidP="004E1BE8">
      <w:pPr>
        <w:pStyle w:val="ListParagraph"/>
        <w:numPr>
          <w:ilvl w:val="0"/>
          <w:numId w:val="11"/>
        </w:numPr>
        <w:ind w:left="360"/>
      </w:pPr>
      <w:r>
        <w:t>Em caso do fornecimento de mercadorias embaladas:</w:t>
      </w:r>
    </w:p>
    <w:p w14:paraId="45C7D215" w14:textId="55EC20D5" w:rsidR="004E1BE8" w:rsidRDefault="00126385" w:rsidP="00A63E2A">
      <w:pPr>
        <w:pStyle w:val="ListParagraph"/>
        <w:numPr>
          <w:ilvl w:val="0"/>
          <w:numId w:val="11"/>
        </w:numPr>
      </w:pPr>
      <w:r>
        <w:t>As unidades transportadas são paletizadas e estáveis, ou seja, as embalagens estão fixadas juntas e presas ao palete, seguindo as instruções do fornecedor da embalagem, seja por meio de fitas, cintas ou película elástica, para garantir que a unidade não se deforme ou possa deslizar do palete (de acordo com a Norma Europeia EN12195-1 ou norma equivalente previamente acordada).</w:t>
      </w:r>
    </w:p>
    <w:p w14:paraId="6A3DAA9D" w14:textId="77777777" w:rsidR="00240D7D" w:rsidRPr="004E1BE8" w:rsidRDefault="00240D7D" w:rsidP="000C4BC5">
      <w:pPr>
        <w:pStyle w:val="ListParagraph"/>
        <w:ind w:left="360"/>
      </w:pPr>
    </w:p>
    <w:p w14:paraId="1DD3529D" w14:textId="77777777" w:rsidR="00E43122" w:rsidRDefault="00E43122" w:rsidP="00A63E2A">
      <w:pPr>
        <w:pStyle w:val="ListParagraph"/>
      </w:pPr>
      <w:r w:rsidRPr="00E43122">
        <w:rPr>
          <w:noProof/>
        </w:rPr>
        <w:drawing>
          <wp:inline distT="0" distB="0" distL="0" distR="0" wp14:anchorId="6E9F7229" wp14:editId="75EB831B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43122">
        <w:rPr>
          <w:noProof/>
        </w:rPr>
        <w:drawing>
          <wp:inline distT="0" distB="0" distL="0" distR="0" wp14:anchorId="67119885" wp14:editId="29150DF2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027D" w14:textId="77777777" w:rsidR="00126385" w:rsidRDefault="00126385" w:rsidP="004E1BE8">
      <w:pPr>
        <w:pStyle w:val="ListParagraph"/>
        <w:ind w:left="360"/>
      </w:pPr>
    </w:p>
    <w:p w14:paraId="740D4AC0" w14:textId="77777777" w:rsidR="004E1BE8" w:rsidRDefault="00126385" w:rsidP="00A63E2A">
      <w:pPr>
        <w:pStyle w:val="ListParagraph"/>
        <w:numPr>
          <w:ilvl w:val="0"/>
          <w:numId w:val="11"/>
        </w:numPr>
      </w:pPr>
      <w:r>
        <w:t xml:space="preserve">A carga fornecida está adequadamente acondicionada de acordo com o "CTU-Code da OMI (Organização Marítima Internacional)" para fretes marítimos e o “FMCSA (Federal Motor Carrier Safety Administration) North America Cargo Securement Standard” ou as "diretrizes de melhores práticas europeias para imobilização de cargas da CE (Comissão Europeia)" para transporte rodoviário. </w:t>
      </w:r>
    </w:p>
    <w:p w14:paraId="3CF9A3AF" w14:textId="2CE21F9D" w:rsidR="00126385" w:rsidRDefault="00126385" w:rsidP="00A63E2A">
      <w:pPr>
        <w:pStyle w:val="ListParagraph"/>
      </w:pPr>
      <w:r>
        <w:t>Nota: a legislação local irá prevalecer se for mais rigorosa que as exigências acima.</w:t>
      </w:r>
    </w:p>
    <w:p w14:paraId="07429D4D" w14:textId="2199434E" w:rsidR="00973712" w:rsidRDefault="00973712" w:rsidP="004E1BE8">
      <w:pPr>
        <w:pStyle w:val="ListParagraph"/>
        <w:ind w:left="360"/>
      </w:pPr>
    </w:p>
    <w:p w14:paraId="0FB7C0E2" w14:textId="01DA8FD5" w:rsidR="00973712" w:rsidRDefault="00973712" w:rsidP="00A63E2A">
      <w:pPr>
        <w:pStyle w:val="ListParagraph"/>
      </w:pPr>
      <w:r>
        <w:t>Para orientação prática que assegure a fixação de cargas de acordo com normas específicas, consulte:</w:t>
      </w:r>
    </w:p>
    <w:p w14:paraId="4B09C022" w14:textId="77777777" w:rsidR="00A0743D" w:rsidRPr="00A0743D" w:rsidRDefault="009C4588" w:rsidP="00A0743D">
      <w:pPr>
        <w:pStyle w:val="ListParagraph"/>
      </w:pPr>
      <w:hyperlink r:id="rId14" w:history="1">
        <w:r w:rsidR="00A0743D" w:rsidRPr="00A0743D">
          <w:rPr>
            <w:rStyle w:val="Hyperlink"/>
          </w:rPr>
          <w:t>https://www.imo.org/en/OurWork/Safety/Pages/CTU-Code.aspx</w:t>
        </w:r>
      </w:hyperlink>
    </w:p>
    <w:p w14:paraId="501CB09E" w14:textId="77777777" w:rsidR="00A0743D" w:rsidRPr="00A0743D" w:rsidRDefault="009C4588" w:rsidP="00A0743D">
      <w:pPr>
        <w:pStyle w:val="ListParagraph"/>
      </w:pPr>
      <w:hyperlink r:id="rId15" w:history="1">
        <w:r w:rsidR="00A0743D" w:rsidRPr="00A0743D">
          <w:rPr>
            <w:rStyle w:val="Hyperlink"/>
          </w:rPr>
          <w:t>https://www.fmcsa.dot.gov/regulations/cargo-securement/cargo-securement-rules</w:t>
        </w:r>
      </w:hyperlink>
      <w:r w:rsidR="00A0743D" w:rsidRPr="00A0743D">
        <w:t xml:space="preserve"> </w:t>
      </w:r>
    </w:p>
    <w:p w14:paraId="1E0DF8D3" w14:textId="69F1EE16" w:rsidR="00A0743D" w:rsidRPr="00A0743D" w:rsidRDefault="002E469F" w:rsidP="00A0743D">
      <w:pPr>
        <w:pStyle w:val="ListParagraph"/>
      </w:pPr>
      <w:hyperlink r:id="rId16" w:tgtFrame="_blank" w:history="1">
        <w:r>
          <w:rPr>
            <w:rStyle w:val="normaltextrun"/>
            <w:rFonts w:cs="Segoe UI"/>
            <w:color w:val="0563C1"/>
            <w:szCs w:val="21"/>
            <w:u w:val="single"/>
            <w:shd w:val="clear" w:color="auto" w:fill="FFFFFF"/>
          </w:rPr>
          <w:t>https://ec.europa.eu/transport/road_safety/eu-road-safety-policy/priorities/safe-vehicles/cargo-securing-and-abnormal-loads_en</w:t>
        </w:r>
      </w:hyperlink>
    </w:p>
    <w:p w14:paraId="500934D5" w14:textId="77777777" w:rsidR="00BF5923" w:rsidRPr="00BF5923" w:rsidRDefault="00E43122" w:rsidP="00A63E2A">
      <w:pPr>
        <w:pStyle w:val="ListParagraph"/>
      </w:pPr>
      <w:r w:rsidRPr="00BF5923">
        <w:rPr>
          <w:noProof/>
        </w:rPr>
        <w:drawing>
          <wp:inline distT="0" distB="0" distL="0" distR="0" wp14:anchorId="27C4B869" wp14:editId="40E3502A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E49" w:rsidRPr="00B33E49">
        <w:rPr>
          <w:noProof/>
        </w:rPr>
        <w:drawing>
          <wp:inline distT="0" distB="0" distL="0" distR="0" wp14:anchorId="6B8721B0" wp14:editId="3A245340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4E1BE8" w:rsidRPr="004E1BE8">
        <w:rPr>
          <w:noProof/>
        </w:rPr>
        <w:drawing>
          <wp:inline distT="0" distB="0" distL="0" distR="0" wp14:anchorId="1E9A90E6" wp14:editId="2AB58872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BB6E" w14:textId="513FA5BC" w:rsidR="00126385" w:rsidRDefault="00BF5923" w:rsidP="004E1BE8">
      <w:pPr>
        <w:pStyle w:val="ListParagraph"/>
        <w:ind w:left="360"/>
      </w:pPr>
      <w:r>
        <w:t xml:space="preserve"> </w:t>
      </w:r>
    </w:p>
    <w:p w14:paraId="11C60719" w14:textId="750B0FD6" w:rsidR="00FC66A7" w:rsidRDefault="00FC66A7" w:rsidP="004E1BE8">
      <w:pPr>
        <w:pStyle w:val="ListParagraph"/>
        <w:ind w:left="360"/>
      </w:pPr>
    </w:p>
    <w:p w14:paraId="10EF1B98" w14:textId="074F667A" w:rsidR="00126385" w:rsidRDefault="00126385" w:rsidP="00CA189A">
      <w:pPr>
        <w:pStyle w:val="ListParagraph"/>
        <w:numPr>
          <w:ilvl w:val="0"/>
          <w:numId w:val="11"/>
        </w:numPr>
        <w:ind w:left="360"/>
      </w:pPr>
      <w:r>
        <w:lastRenderedPageBreak/>
        <w:t>Motoristas que ingress</w:t>
      </w:r>
      <w:r w:rsidR="000C34DB">
        <w:t>arem</w:t>
      </w:r>
      <w:r>
        <w:t xml:space="preserve"> em unidades da DSM para entregar ou recolher mercadorias embaladas ou a granel:</w:t>
      </w:r>
    </w:p>
    <w:p w14:paraId="40024546" w14:textId="2B324BFD" w:rsidR="00126385" w:rsidRDefault="00352031" w:rsidP="004E1BE8">
      <w:pPr>
        <w:pStyle w:val="ListParagraph"/>
        <w:numPr>
          <w:ilvl w:val="0"/>
          <w:numId w:val="11"/>
        </w:numPr>
      </w:pPr>
      <w:r>
        <w:t xml:space="preserve">São capazes de comunicar, de modo eficiente, aspectos relevantes SHE com o pessoal local. A unidade </w:t>
      </w:r>
      <w:r w:rsidR="000C34DB">
        <w:t xml:space="preserve">irá </w:t>
      </w:r>
      <w:r>
        <w:t>defin</w:t>
      </w:r>
      <w:r w:rsidR="000C34DB">
        <w:t>ir</w:t>
      </w:r>
      <w:r>
        <w:t xml:space="preserve"> um conjunto de idiomas aceitos. A compreensão do idioma do motorista </w:t>
      </w:r>
      <w:r w:rsidR="000C34DB">
        <w:t xml:space="preserve">será </w:t>
      </w:r>
      <w:r>
        <w:t xml:space="preserve"> verificada no momento de sua chegada, para uma comunicação eficaz.</w:t>
      </w:r>
    </w:p>
    <w:p w14:paraId="32286AF8" w14:textId="05B52F3A" w:rsidR="00126385" w:rsidRDefault="00352031" w:rsidP="004E1BE8">
      <w:pPr>
        <w:pStyle w:val="ListParagraph"/>
        <w:numPr>
          <w:ilvl w:val="0"/>
          <w:numId w:val="11"/>
        </w:numPr>
      </w:pPr>
      <w:r>
        <w:t xml:space="preserve">São qualificados para conduzir e transportar as mercadorias em questão. A carteira de motorista e, se necessário, outras qualificações adicionais aplicáveis (p.ex. </w:t>
      </w:r>
      <w:r w:rsidR="00555196">
        <w:t xml:space="preserve">transporte de </w:t>
      </w:r>
      <w:r>
        <w:t>produtos nocivos) s</w:t>
      </w:r>
      <w:r w:rsidR="000C34DB">
        <w:t>erão</w:t>
      </w:r>
      <w:r>
        <w:t xml:space="preserve"> controladas como parte da verificação prévia de descarga/carga.</w:t>
      </w:r>
    </w:p>
    <w:p w14:paraId="539C6C15" w14:textId="77777777" w:rsidR="00126385" w:rsidRDefault="00126385" w:rsidP="004E1BE8">
      <w:pPr>
        <w:pStyle w:val="ListParagraph"/>
        <w:numPr>
          <w:ilvl w:val="0"/>
          <w:numId w:val="11"/>
        </w:numPr>
      </w:pPr>
      <w:r>
        <w:t>Estão em conformidade com:</w:t>
      </w:r>
    </w:p>
    <w:p w14:paraId="32EB401D" w14:textId="6A9B330D" w:rsidR="00126385" w:rsidRDefault="00126385" w:rsidP="004E1BE8">
      <w:pPr>
        <w:pStyle w:val="ListParagraph"/>
        <w:numPr>
          <w:ilvl w:val="1"/>
          <w:numId w:val="11"/>
        </w:numPr>
      </w:pPr>
      <w:r>
        <w:t>Regras de tráfico da unidade e Equipamento de Proteção Pessoal (EPP)</w:t>
      </w:r>
    </w:p>
    <w:p w14:paraId="06077440" w14:textId="02E555B9" w:rsidR="00126385" w:rsidRDefault="00126385" w:rsidP="004E1BE8">
      <w:pPr>
        <w:pStyle w:val="ListParagraph"/>
        <w:numPr>
          <w:ilvl w:val="1"/>
          <w:numId w:val="11"/>
        </w:numPr>
      </w:pPr>
      <w:r>
        <w:t>Relevantes regras salva-vidas para motoristas (dirigir com segurança, sem uso de drogas ou álcool, não fumar e respeitar exigências de trabalhos em altura)</w:t>
      </w:r>
    </w:p>
    <w:p w14:paraId="67037B50" w14:textId="075E714A" w:rsidR="00126385" w:rsidRDefault="00981FAA">
      <w:pPr>
        <w:pStyle w:val="ListParagraph"/>
        <w:numPr>
          <w:ilvl w:val="1"/>
          <w:numId w:val="11"/>
        </w:numPr>
      </w:pPr>
      <w:r>
        <w:t>Aguardar pessoal local autorizado antes de abrir laterais/portas de contêineres</w:t>
      </w:r>
      <w:r w:rsidR="00555196">
        <w:t xml:space="preserve"> e </w:t>
      </w:r>
      <w:r>
        <w:t>reboques ou escotilhas de caminhões-</w:t>
      </w:r>
      <w:r w:rsidR="00555196">
        <w:t>pipa</w:t>
      </w:r>
      <w:r>
        <w:t xml:space="preserve"> e contêineres-tanque</w:t>
      </w:r>
    </w:p>
    <w:p w14:paraId="0B9E9185" w14:textId="659C29B3" w:rsidR="00AA764C" w:rsidRDefault="00981FAA" w:rsidP="004E1BE8">
      <w:pPr>
        <w:pStyle w:val="ListParagraph"/>
        <w:numPr>
          <w:ilvl w:val="1"/>
          <w:numId w:val="11"/>
        </w:numPr>
      </w:pPr>
      <w:r>
        <w:t>Seguir as instruções da unidade para abrir e fixar o caminhão para carga/descarga</w:t>
      </w:r>
    </w:p>
    <w:p w14:paraId="07385BF5" w14:textId="0F8E6295" w:rsidR="00981FAA" w:rsidRDefault="00981FAA" w:rsidP="00623D47">
      <w:pPr>
        <w:pBdr>
          <w:bottom w:val="single" w:sz="4" w:space="1" w:color="auto"/>
        </w:pBdr>
      </w:pPr>
    </w:p>
    <w:p w14:paraId="30143862" w14:textId="77777777" w:rsidR="00623D47" w:rsidRDefault="00623D47" w:rsidP="000C4BC5"/>
    <w:p w14:paraId="44319254" w14:textId="0B2BF2F4" w:rsidR="00981FAA" w:rsidRDefault="00E63211" w:rsidP="000C4BC5">
      <w:r>
        <w:t xml:space="preserve">Nome da empresa fornecedora: </w:t>
      </w:r>
    </w:p>
    <w:p w14:paraId="0B4A1263" w14:textId="09CCE014" w:rsidR="00E63211" w:rsidRDefault="00352031" w:rsidP="000C4BC5">
      <w:r>
        <w:t>Nome do representante do fornecedor:</w:t>
      </w:r>
    </w:p>
    <w:p w14:paraId="6E1E2FB9" w14:textId="1994DB7B" w:rsidR="00E63211" w:rsidRDefault="00E63211" w:rsidP="000C4BC5">
      <w:r>
        <w:t>Cargo do representante do fornecedor:</w:t>
      </w:r>
    </w:p>
    <w:p w14:paraId="5729F31D" w14:textId="4BAD2CAC" w:rsidR="00E63211" w:rsidRDefault="00E63211" w:rsidP="000C4BC5">
      <w:r>
        <w:t>Data:</w:t>
      </w:r>
    </w:p>
    <w:p w14:paraId="4D97A3E4" w14:textId="34DBAC21" w:rsidR="00E63211" w:rsidRPr="00981FAA" w:rsidRDefault="00E63211" w:rsidP="000C4BC5">
      <w:r>
        <w:t>Assinatura:</w:t>
      </w:r>
    </w:p>
    <w:sectPr w:rsidR="00E63211" w:rsidRPr="00981FAA" w:rsidSect="00D437A5">
      <w:headerReference w:type="even" r:id="rId20"/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2381" w:right="1361" w:bottom="2069" w:left="1361" w:header="1134" w:footer="10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57016" w14:textId="77777777" w:rsidR="009C4588" w:rsidRDefault="009C4588" w:rsidP="00B20D6C">
      <w:r>
        <w:separator/>
      </w:r>
    </w:p>
  </w:endnote>
  <w:endnote w:type="continuationSeparator" w:id="0">
    <w:p w14:paraId="76759E74" w14:textId="77777777" w:rsidR="009C4588" w:rsidRDefault="009C4588" w:rsidP="00B20D6C">
      <w:r>
        <w:continuationSeparator/>
      </w:r>
    </w:p>
  </w:endnote>
  <w:endnote w:type="continuationNotice" w:id="1">
    <w:p w14:paraId="2EB7CBDC" w14:textId="77777777" w:rsidR="009C4588" w:rsidRDefault="009C458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44AB1" w14:textId="145B0BE4" w:rsidR="00CE4B04" w:rsidRDefault="005853B8">
    <w:pPr>
      <w:pStyle w:val="Footer"/>
    </w:pPr>
    <w:r w:rsidRPr="005853B8">
      <w:t>Versão maio 2022</w:t>
    </w:r>
    <w:r>
      <w:tab/>
      <w:t>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28F3" w14:textId="2B59085B" w:rsidR="00D437A5" w:rsidRDefault="00D437A5">
    <w:pPr>
      <w:pStyle w:val="Footer"/>
    </w:pPr>
    <w:r w:rsidRPr="004A0B6F">
      <w:rPr>
        <w:rFonts w:ascii="Fira Sans Light" w:hAnsi="Fira Sans Light"/>
        <w:noProof/>
      </w:rPr>
      <w:drawing>
        <wp:anchor distT="0" distB="0" distL="114300" distR="114300" simplePos="0" relativeHeight="251657728" behindDoc="0" locked="0" layoutInCell="1" allowOverlap="1" wp14:anchorId="01640214" wp14:editId="74B06E89">
          <wp:simplePos x="0" y="0"/>
          <wp:positionH relativeFrom="margin">
            <wp:posOffset>4039870</wp:posOffset>
          </wp:positionH>
          <wp:positionV relativeFrom="paragraph">
            <wp:posOffset>57785</wp:posOffset>
          </wp:positionV>
          <wp:extent cx="1947600" cy="72000"/>
          <wp:effectExtent l="0" t="0" r="0" b="4445"/>
          <wp:wrapNone/>
          <wp:docPr id="7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SM_ActivityDescriptors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53B8" w:rsidRPr="005853B8">
      <w:t>Versão maio 2022</w:t>
    </w:r>
    <w:r w:rsidR="00CE4B04">
      <w:tab/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9DA8B" w14:textId="77777777" w:rsidR="009C4588" w:rsidRDefault="009C4588" w:rsidP="00B20D6C">
      <w:r>
        <w:separator/>
      </w:r>
    </w:p>
  </w:footnote>
  <w:footnote w:type="continuationSeparator" w:id="0">
    <w:p w14:paraId="0F922FD1" w14:textId="77777777" w:rsidR="009C4588" w:rsidRDefault="009C4588" w:rsidP="00B20D6C">
      <w:r>
        <w:continuationSeparator/>
      </w:r>
    </w:p>
  </w:footnote>
  <w:footnote w:type="continuationNotice" w:id="1">
    <w:p w14:paraId="3C3AA31B" w14:textId="77777777" w:rsidR="009C4588" w:rsidRDefault="009C458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4B1B" w14:textId="77777777" w:rsidR="00754A43" w:rsidRDefault="009C4588">
    <w:pPr>
      <w:pStyle w:val="Header"/>
    </w:pPr>
    <w:r>
      <w:pict w14:anchorId="38E18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028" o:spid="_x0000_s1025" type="#_x0000_t75" alt="Announcement_A4" style="position:absolute;margin-left:0;margin-top:0;width:602.05pt;height:85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ouncement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E467E" w14:textId="38BBF264" w:rsidR="00490F2D" w:rsidRPr="005853B8" w:rsidRDefault="005853B8" w:rsidP="005853B8">
    <w:pPr>
      <w:pStyle w:val="Heading1"/>
    </w:pPr>
    <w:r>
      <w:t>Requisitos para segurança de transporte da DSM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21C" w14:textId="77777777" w:rsidR="00754A43" w:rsidRDefault="00D437A5">
    <w:pPr>
      <w:pStyle w:val="Head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3FDC37DB" wp14:editId="7E5797B5">
          <wp:simplePos x="0" y="0"/>
          <wp:positionH relativeFrom="column">
            <wp:posOffset>3762375</wp:posOffset>
          </wp:positionH>
          <wp:positionV relativeFrom="paragraph">
            <wp:posOffset>-482600</wp:posOffset>
          </wp:positionV>
          <wp:extent cx="2419200" cy="752400"/>
          <wp:effectExtent l="0" t="0" r="635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8DCAEF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22AD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CA4EC7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D164E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65C6F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20EE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096712B"/>
    <w:multiLevelType w:val="multilevel"/>
    <w:tmpl w:val="A48E84B8"/>
    <w:numStyleLink w:val="Bulletslist"/>
  </w:abstractNum>
  <w:abstractNum w:abstractNumId="7" w15:restartNumberingAfterBreak="0">
    <w:nsid w:val="2FF32FE8"/>
    <w:multiLevelType w:val="multilevel"/>
    <w:tmpl w:val="FD7ABB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397" w:hanging="170"/>
      </w:pPr>
      <w:rPr>
        <w:rFonts w:ascii="Arial" w:hAnsi="Arial" w:hint="default"/>
      </w:rPr>
    </w:lvl>
    <w:lvl w:ilvl="2">
      <w:start w:val="1"/>
      <w:numFmt w:val="bullet"/>
      <w:lvlText w:val="­"/>
      <w:lvlJc w:val="left"/>
      <w:pPr>
        <w:ind w:left="1361" w:hanging="453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70" w:hanging="45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724" w:hanging="45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632" w:hanging="45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086" w:hanging="454"/>
      </w:pPr>
      <w:rPr>
        <w:rFonts w:ascii="Wingdings" w:hAnsi="Wingdings" w:hint="default"/>
      </w:rPr>
    </w:lvl>
  </w:abstractNum>
  <w:abstractNum w:abstractNumId="8" w15:restartNumberingAfterBreak="0">
    <w:nsid w:val="30DB6B74"/>
    <w:multiLevelType w:val="hybridMultilevel"/>
    <w:tmpl w:val="342027A6"/>
    <w:lvl w:ilvl="0" w:tplc="A6E8BB40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B5E8A"/>
    <w:multiLevelType w:val="hybridMultilevel"/>
    <w:tmpl w:val="1F602D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9320E"/>
    <w:multiLevelType w:val="multilevel"/>
    <w:tmpl w:val="A48E84B8"/>
    <w:styleLink w:val="Bullets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Segoe UI" w:hAnsi="Segoe UI" w:hint="default"/>
        <w:color w:val="1D1D1B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Segoe UI" w:hAnsi="Segoe UI" w:hint="default"/>
        <w:color w:val="1D1D1B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5750DCA"/>
    <w:multiLevelType w:val="multilevel"/>
    <w:tmpl w:val="77742E4C"/>
    <w:styleLink w:val="Numberinglist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Fira Sans" w:hAnsi="Fira Sans" w:hint="default"/>
        <w:sz w:val="21"/>
      </w:rPr>
    </w:lvl>
    <w:lvl w:ilvl="1">
      <w:start w:val="1"/>
      <w:numFmt w:val="decimal"/>
      <w:pStyle w:val="ListNumber2"/>
      <w:lvlText w:val="%2."/>
      <w:lvlJc w:val="left"/>
      <w:pPr>
        <w:ind w:left="720" w:hanging="360"/>
      </w:pPr>
      <w:rPr>
        <w:rFonts w:ascii="Fira Sans" w:hAnsi="Fira Sans" w:hint="default"/>
        <w:sz w:val="21"/>
      </w:rPr>
    </w:lvl>
    <w:lvl w:ilvl="2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Fira Sans" w:hAnsi="Fira Sans" w:hint="default"/>
        <w:sz w:val="2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385"/>
    <w:rsid w:val="000163A1"/>
    <w:rsid w:val="0004614F"/>
    <w:rsid w:val="00061B37"/>
    <w:rsid w:val="00086D3A"/>
    <w:rsid w:val="000B3AAC"/>
    <w:rsid w:val="000C1989"/>
    <w:rsid w:val="000C34DB"/>
    <w:rsid w:val="000C4BC5"/>
    <w:rsid w:val="000E1A17"/>
    <w:rsid w:val="001005C1"/>
    <w:rsid w:val="00126385"/>
    <w:rsid w:val="001530FF"/>
    <w:rsid w:val="00171532"/>
    <w:rsid w:val="0017289C"/>
    <w:rsid w:val="00190F11"/>
    <w:rsid w:val="0019387A"/>
    <w:rsid w:val="0019469A"/>
    <w:rsid w:val="00197EDF"/>
    <w:rsid w:val="00216567"/>
    <w:rsid w:val="00216EAE"/>
    <w:rsid w:val="002212AC"/>
    <w:rsid w:val="002270F0"/>
    <w:rsid w:val="00231C0C"/>
    <w:rsid w:val="00240D7D"/>
    <w:rsid w:val="00270C43"/>
    <w:rsid w:val="00295759"/>
    <w:rsid w:val="002A2DA7"/>
    <w:rsid w:val="002B1C3A"/>
    <w:rsid w:val="002E0DCD"/>
    <w:rsid w:val="002E469F"/>
    <w:rsid w:val="0031268C"/>
    <w:rsid w:val="0032181A"/>
    <w:rsid w:val="00322056"/>
    <w:rsid w:val="0034005E"/>
    <w:rsid w:val="00352031"/>
    <w:rsid w:val="003818E1"/>
    <w:rsid w:val="003D5076"/>
    <w:rsid w:val="003E426E"/>
    <w:rsid w:val="00415319"/>
    <w:rsid w:val="00436707"/>
    <w:rsid w:val="00490252"/>
    <w:rsid w:val="00490F2D"/>
    <w:rsid w:val="0049273A"/>
    <w:rsid w:val="004C126F"/>
    <w:rsid w:val="004E1BE8"/>
    <w:rsid w:val="004E7D54"/>
    <w:rsid w:val="00536C40"/>
    <w:rsid w:val="00555196"/>
    <w:rsid w:val="005853B8"/>
    <w:rsid w:val="00590AC8"/>
    <w:rsid w:val="005A3841"/>
    <w:rsid w:val="005D5BBC"/>
    <w:rsid w:val="00604788"/>
    <w:rsid w:val="0062259C"/>
    <w:rsid w:val="00623D47"/>
    <w:rsid w:val="00623F49"/>
    <w:rsid w:val="006450E9"/>
    <w:rsid w:val="006569CC"/>
    <w:rsid w:val="006610A0"/>
    <w:rsid w:val="006811FE"/>
    <w:rsid w:val="0069463B"/>
    <w:rsid w:val="006966FB"/>
    <w:rsid w:val="006E1168"/>
    <w:rsid w:val="006E3B4C"/>
    <w:rsid w:val="007170E7"/>
    <w:rsid w:val="00730DF5"/>
    <w:rsid w:val="00754A43"/>
    <w:rsid w:val="007B0A5F"/>
    <w:rsid w:val="007B186A"/>
    <w:rsid w:val="00830EAD"/>
    <w:rsid w:val="0083341D"/>
    <w:rsid w:val="00853DBE"/>
    <w:rsid w:val="00857E96"/>
    <w:rsid w:val="00873571"/>
    <w:rsid w:val="00895C52"/>
    <w:rsid w:val="008A340B"/>
    <w:rsid w:val="008C5FD0"/>
    <w:rsid w:val="008D6534"/>
    <w:rsid w:val="008F7634"/>
    <w:rsid w:val="009001E9"/>
    <w:rsid w:val="00923BB7"/>
    <w:rsid w:val="00946494"/>
    <w:rsid w:val="00973712"/>
    <w:rsid w:val="00981FAA"/>
    <w:rsid w:val="009949EE"/>
    <w:rsid w:val="009C2E1D"/>
    <w:rsid w:val="009C4588"/>
    <w:rsid w:val="009D6F03"/>
    <w:rsid w:val="00A01CC7"/>
    <w:rsid w:val="00A0743D"/>
    <w:rsid w:val="00A148D5"/>
    <w:rsid w:val="00A17611"/>
    <w:rsid w:val="00A35067"/>
    <w:rsid w:val="00A35D78"/>
    <w:rsid w:val="00A52CA1"/>
    <w:rsid w:val="00A6204F"/>
    <w:rsid w:val="00A63E2A"/>
    <w:rsid w:val="00AA3201"/>
    <w:rsid w:val="00AA764C"/>
    <w:rsid w:val="00AC45FC"/>
    <w:rsid w:val="00AC737E"/>
    <w:rsid w:val="00AE1A99"/>
    <w:rsid w:val="00B04A4D"/>
    <w:rsid w:val="00B174B4"/>
    <w:rsid w:val="00B20D6C"/>
    <w:rsid w:val="00B2518A"/>
    <w:rsid w:val="00B25505"/>
    <w:rsid w:val="00B33E49"/>
    <w:rsid w:val="00B677A0"/>
    <w:rsid w:val="00BB2AD1"/>
    <w:rsid w:val="00BC3D86"/>
    <w:rsid w:val="00BF579D"/>
    <w:rsid w:val="00BF5923"/>
    <w:rsid w:val="00BF5A6C"/>
    <w:rsid w:val="00BF5D03"/>
    <w:rsid w:val="00BF7B62"/>
    <w:rsid w:val="00C25FB3"/>
    <w:rsid w:val="00C46D2C"/>
    <w:rsid w:val="00C53FFA"/>
    <w:rsid w:val="00C668E9"/>
    <w:rsid w:val="00C90B1F"/>
    <w:rsid w:val="00CA189A"/>
    <w:rsid w:val="00CA3B26"/>
    <w:rsid w:val="00CB4024"/>
    <w:rsid w:val="00CB4C86"/>
    <w:rsid w:val="00CD0415"/>
    <w:rsid w:val="00CE1A2A"/>
    <w:rsid w:val="00CE2CCD"/>
    <w:rsid w:val="00CE4B04"/>
    <w:rsid w:val="00D10016"/>
    <w:rsid w:val="00D10AA5"/>
    <w:rsid w:val="00D2223A"/>
    <w:rsid w:val="00D304EB"/>
    <w:rsid w:val="00D437A5"/>
    <w:rsid w:val="00D470B2"/>
    <w:rsid w:val="00D53202"/>
    <w:rsid w:val="00DB1900"/>
    <w:rsid w:val="00DD164E"/>
    <w:rsid w:val="00DD6173"/>
    <w:rsid w:val="00DE0131"/>
    <w:rsid w:val="00DE1781"/>
    <w:rsid w:val="00DE3DB4"/>
    <w:rsid w:val="00DE6C6E"/>
    <w:rsid w:val="00E43122"/>
    <w:rsid w:val="00E63211"/>
    <w:rsid w:val="00E83622"/>
    <w:rsid w:val="00E93167"/>
    <w:rsid w:val="00EC11C6"/>
    <w:rsid w:val="00ED2E33"/>
    <w:rsid w:val="00EE7591"/>
    <w:rsid w:val="00EF2E35"/>
    <w:rsid w:val="00FC66A7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E2CF7"/>
  <w14:defaultImageDpi w14:val="32767"/>
  <w15:chartTrackingRefBased/>
  <w15:docId w15:val="{2397D616-43CC-4DC8-9746-281EB0D6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26385"/>
    <w:pPr>
      <w:spacing w:after="60" w:line="280" w:lineRule="atLeast"/>
    </w:pPr>
    <w:rPr>
      <w:rFonts w:ascii="Fira Sans" w:hAnsi="Fira Sans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8D6534"/>
    <w:pPr>
      <w:keepNext/>
      <w:keepLines/>
      <w:spacing w:before="240"/>
      <w:outlineLvl w:val="0"/>
    </w:pPr>
    <w:rPr>
      <w:rFonts w:ascii="Fira Sans Medium" w:eastAsiaTheme="majorEastAsia" w:hAnsi="Fira Sans Medium" w:cstheme="majorBidi"/>
      <w:color w:val="0070B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436707"/>
    <w:pPr>
      <w:keepNext/>
      <w:keepLines/>
      <w:spacing w:before="240"/>
      <w:outlineLvl w:val="1"/>
    </w:pPr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36707"/>
    <w:pPr>
      <w:keepNext/>
      <w:keepLines/>
      <w:spacing w:before="240"/>
      <w:outlineLvl w:val="2"/>
    </w:pPr>
    <w:rPr>
      <w:rFonts w:eastAsiaTheme="majorEastAsia" w:cstheme="majorBidi"/>
      <w:i/>
      <w:color w:val="00A3DB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D6C"/>
  </w:style>
  <w:style w:type="paragraph" w:styleId="Footer">
    <w:name w:val="footer"/>
    <w:basedOn w:val="Normal"/>
    <w:link w:val="Foot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D6C"/>
  </w:style>
  <w:style w:type="table" w:styleId="TableGrid">
    <w:name w:val="Table Grid"/>
    <w:basedOn w:val="TableNormal"/>
    <w:uiPriority w:val="39"/>
    <w:rsid w:val="00FF7AA7"/>
    <w:rPr>
      <w:rFonts w:ascii="Fira Sans" w:hAnsi="Fira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FF7AA7"/>
    <w:rPr>
      <w:rFonts w:ascii="Fira Sans" w:hAnsi="Fira Sans"/>
      <w:sz w:val="20"/>
    </w:rPr>
  </w:style>
  <w:style w:type="character" w:customStyle="1" w:styleId="Heading1Char">
    <w:name w:val="Heading 1 Char"/>
    <w:basedOn w:val="DefaultParagraphFont"/>
    <w:link w:val="Heading1"/>
    <w:uiPriority w:val="2"/>
    <w:rsid w:val="008D6534"/>
    <w:rPr>
      <w:rFonts w:ascii="Fira Sans Medium" w:eastAsiaTheme="majorEastAsia" w:hAnsi="Fira Sans Medium" w:cstheme="majorBidi"/>
      <w:color w:val="0070B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436707"/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E6C6E"/>
    <w:pPr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6C6E"/>
    <w:rPr>
      <w:rFonts w:ascii="Fira Sans" w:eastAsiaTheme="majorEastAsia" w:hAnsi="Fira Sans" w:cstheme="majorBidi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F7AA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F7AA7"/>
    <w:rPr>
      <w:rFonts w:ascii="Fira Sans" w:eastAsiaTheme="minorEastAsia" w:hAnsi="Fira Sans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FF7AA7"/>
    <w:rPr>
      <w:rFonts w:ascii="Fira Sans" w:hAnsi="Fira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FF7AA7"/>
    <w:rPr>
      <w:rFonts w:ascii="Fira Sans" w:hAnsi="Fira Sans"/>
      <w:i/>
      <w:iCs/>
    </w:rPr>
  </w:style>
  <w:style w:type="character" w:styleId="IntenseEmphasis">
    <w:name w:val="Intense Emphasis"/>
    <w:basedOn w:val="DefaultParagraphFont"/>
    <w:uiPriority w:val="21"/>
    <w:rsid w:val="00FF7AA7"/>
    <w:rPr>
      <w:rFonts w:ascii="Fira Sans" w:hAnsi="Fira Sans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FF7AA7"/>
    <w:rPr>
      <w:rFonts w:ascii="Fira Sans" w:hAnsi="Fira Sans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FF7A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7AA7"/>
    <w:rPr>
      <w:rFonts w:ascii="Fira Sans" w:hAnsi="Fira Sans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FF7AA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7AA7"/>
    <w:rPr>
      <w:rFonts w:ascii="Fira Sans" w:hAnsi="Fira Sans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FF7AA7"/>
    <w:rPr>
      <w:rFonts w:ascii="Fira Sans" w:hAnsi="Fira Sa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FF7AA7"/>
    <w:rPr>
      <w:rFonts w:ascii="Fira Sans" w:hAnsi="Fira Sans"/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rsid w:val="00FF7AA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D5BBC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2"/>
    <w:rsid w:val="00436707"/>
    <w:rPr>
      <w:rFonts w:ascii="Fira Sans" w:eastAsiaTheme="majorEastAsia" w:hAnsi="Fira Sans" w:cstheme="majorBidi"/>
      <w:i/>
      <w:color w:val="00A3DB"/>
    </w:rPr>
  </w:style>
  <w:style w:type="numbering" w:customStyle="1" w:styleId="Numberinglist">
    <w:name w:val="Numbering list"/>
    <w:uiPriority w:val="99"/>
    <w:rsid w:val="008D6534"/>
    <w:pPr>
      <w:numPr>
        <w:numId w:val="1"/>
      </w:numPr>
    </w:pPr>
  </w:style>
  <w:style w:type="paragraph" w:styleId="ListBullet">
    <w:name w:val="List Bullet"/>
    <w:aliases w:val="Bullets"/>
    <w:basedOn w:val="Normal"/>
    <w:uiPriority w:val="1"/>
    <w:qFormat/>
    <w:rsid w:val="00D437A5"/>
    <w:pPr>
      <w:numPr>
        <w:numId w:val="9"/>
      </w:numPr>
      <w:contextualSpacing/>
    </w:pPr>
  </w:style>
  <w:style w:type="paragraph" w:styleId="ListNumber">
    <w:name w:val="List Number"/>
    <w:aliases w:val="Numbering"/>
    <w:basedOn w:val="Normal"/>
    <w:uiPriority w:val="1"/>
    <w:qFormat/>
    <w:rsid w:val="008D6534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8D6534"/>
    <w:pPr>
      <w:numPr>
        <w:ilvl w:val="1"/>
        <w:numId w:val="1"/>
      </w:numPr>
      <w:contextualSpacing/>
    </w:pPr>
  </w:style>
  <w:style w:type="paragraph" w:styleId="ListNumber3">
    <w:name w:val="List Number 3"/>
    <w:basedOn w:val="Normal"/>
    <w:uiPriority w:val="99"/>
    <w:unhideWhenUsed/>
    <w:rsid w:val="008D6534"/>
    <w:pPr>
      <w:numPr>
        <w:ilvl w:val="2"/>
        <w:numId w:val="1"/>
      </w:numPr>
      <w:contextualSpacing/>
    </w:pPr>
  </w:style>
  <w:style w:type="numbering" w:customStyle="1" w:styleId="Bulletslist">
    <w:name w:val="Bullets list"/>
    <w:uiPriority w:val="99"/>
    <w:rsid w:val="00D437A5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D437A5"/>
    <w:pPr>
      <w:numPr>
        <w:ilvl w:val="1"/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437A5"/>
    <w:pPr>
      <w:numPr>
        <w:ilvl w:val="2"/>
        <w:numId w:val="9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7D"/>
    <w:rPr>
      <w:rFonts w:ascii="Segoe UI" w:hAnsi="Segoe UI" w:cs="Segoe UI"/>
      <w:sz w:val="18"/>
      <w:szCs w:val="18"/>
      <w:lang w:val="pt-BR"/>
    </w:rPr>
  </w:style>
  <w:style w:type="character" w:styleId="Hyperlink">
    <w:name w:val="Hyperlink"/>
    <w:basedOn w:val="DefaultParagraphFont"/>
    <w:uiPriority w:val="99"/>
    <w:unhideWhenUsed/>
    <w:rsid w:val="00D304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304EB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2E469F"/>
  </w:style>
  <w:style w:type="character" w:customStyle="1" w:styleId="eop">
    <w:name w:val="eop"/>
    <w:basedOn w:val="DefaultParagraphFont"/>
    <w:rsid w:val="002E4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0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ec.europa.eu/transport/road_safety/eu-road-safety-policy/priorities/safe-vehicles/cargo-securing-and-abnormal-loads_en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www.fmcsa.dot.gov/regulations/cargo-securement/cargo-securement-rules" TargetMode="External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mo.org/en/OurWork/Safety/Pages/CTU-Code.aspx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4769\DSM\DSM%20Office%20Templates%20-%20Documents\DSM%20Word%20Templates\Rest%20of%20the%20World%20(A4%20size)%20Word%20Templates\General\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ahoma"/>
        <a:font script="Uigh" typeface="Microsoft Uighur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DSMClassification xmlns="5a2251cd-bd5e-462d-8f0e-b8d48ef43808" xsi:nil="true"/>
    <MediaLengthInSeconds xmlns="00aa0941-2ad6-4dea-8aaf-fd1cdef6b2bd" xsi:nil="true"/>
    <lcf76f155ced4ddcb4097134ff3c332f xmlns="00aa0941-2ad6-4dea-8aaf-fd1cdef6b2b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A16B69CDEF14E8F8F6B580F955CD8" ma:contentTypeVersion="13" ma:contentTypeDescription="Create a new document." ma:contentTypeScope="" ma:versionID="453ccb2171cd79afec1cc4115238afbe">
  <xsd:schema xmlns:xsd="http://www.w3.org/2001/XMLSchema" xmlns:xs="http://www.w3.org/2001/XMLSchema" xmlns:p="http://schemas.microsoft.com/office/2006/metadata/properties" xmlns:ns2="5a2251cd-bd5e-462d-8f0e-b8d48ef43808" xmlns:ns3="00aa0941-2ad6-4dea-8aaf-fd1cdef6b2bd" xmlns:ns4="cb11e676-52cf-4243-9831-54c34e52b9cc" targetNamespace="http://schemas.microsoft.com/office/2006/metadata/properties" ma:root="true" ma:fieldsID="30cdcf236126b9946c3401605a643e6f" ns2:_="" ns3:_="" ns4:_="">
    <xsd:import namespace="5a2251cd-bd5e-462d-8f0e-b8d48ef43808"/>
    <xsd:import namespace="00aa0941-2ad6-4dea-8aaf-fd1cdef6b2bd"/>
    <xsd:import namespace="cb11e676-52cf-4243-9831-54c34e52b9c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dc17534-b61f-4604-9089-0edb9fef20cb}" ma:internalName="TaxCatchAll" ma:showField="CatchAllData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fdc17534-b61f-4604-9089-0edb9fef20cb}" ma:internalName="TaxCatchAllLabel" ma:readOnly="true" ma:showField="CatchAllDataLabel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a0941-2ad6-4dea-8aaf-fd1cdef6b2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1e676-52cf-4243-9831-54c34e52b9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1e82cb03-88f0-48bb-a65d-3e95f13147ee" ContentTypeId="0x0101" PreviousValue="false"/>
</file>

<file path=customXml/itemProps1.xml><?xml version="1.0" encoding="utf-8"?>
<ds:datastoreItem xmlns:ds="http://schemas.openxmlformats.org/officeDocument/2006/customXml" ds:itemID="{9C03218A-A854-48F6-A7A1-FB3AE9670C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AE3517-AEFC-4CE7-9FAD-E6BF1728B4F4}">
  <ds:schemaRefs>
    <ds:schemaRef ds:uri="http://schemas.microsoft.com/office/2006/metadata/properties"/>
    <ds:schemaRef ds:uri="http://schemas.microsoft.com/office/infopath/2007/PartnerControls"/>
    <ds:schemaRef ds:uri="5a2251cd-bd5e-462d-8f0e-b8d48ef43808"/>
  </ds:schemaRefs>
</ds:datastoreItem>
</file>

<file path=customXml/itemProps3.xml><?xml version="1.0" encoding="utf-8"?>
<ds:datastoreItem xmlns:ds="http://schemas.openxmlformats.org/officeDocument/2006/customXml" ds:itemID="{295E4EF7-18EA-48A4-8F2A-C87956DE5C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A02C9E-3F61-48E0-985E-1E954E4A80DF}"/>
</file>

<file path=customXml/itemProps5.xml><?xml version="1.0" encoding="utf-8"?>
<ds:datastoreItem xmlns:ds="http://schemas.openxmlformats.org/officeDocument/2006/customXml" ds:itemID="{A5B92D2D-FA3B-43FE-8B96-3404CB47C41D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5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Horsten, Roel</cp:lastModifiedBy>
  <cp:revision>6</cp:revision>
  <dcterms:created xsi:type="dcterms:W3CDTF">2022-12-13T12:00:00Z</dcterms:created>
  <dcterms:modified xsi:type="dcterms:W3CDTF">2022-12-13T12:04:00Z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0x010100AE9A16B69CDEF14E8F8F6B580F955CD8</vt:lpwstr>
  </property>
  <property fmtid="{D5CDD505-2E9C-101B-9397-08002B2CF9AE}" pid="3" name="MSIP_Label_2ff753fd-faf2-4608-9b59-553f003adcdf_Enabled">
    <vt:lpwstr>true</vt:lpwstr>
  </property>
  <property fmtid="{D5CDD505-2E9C-101B-9397-08002B2CF9AE}" pid="4" name="MSIP_Label_2ff753fd-faf2-4608-9b59-553f003adcdf_SetDate">
    <vt:lpwstr>2022-05-02T06:35:11Z</vt:lpwstr>
  </property>
  <property fmtid="{D5CDD505-2E9C-101B-9397-08002B2CF9AE}" pid="5" name="MSIP_Label_2ff753fd-faf2-4608-9b59-553f003adcdf_Method">
    <vt:lpwstr>Privileged</vt:lpwstr>
  </property>
  <property fmtid="{D5CDD505-2E9C-101B-9397-08002B2CF9AE}" pid="6" name="MSIP_Label_2ff753fd-faf2-4608-9b59-553f003adcdf_Name">
    <vt:lpwstr>2ff753fd-faf2-4608-9b59-553f003adcdf</vt:lpwstr>
  </property>
  <property fmtid="{D5CDD505-2E9C-101B-9397-08002B2CF9AE}" pid="7" name="MSIP_Label_2ff753fd-faf2-4608-9b59-553f003adcdf_SiteId">
    <vt:lpwstr>49618402-6ea3-441d-957d-7df8773fee54</vt:lpwstr>
  </property>
  <property fmtid="{D5CDD505-2E9C-101B-9397-08002B2CF9AE}" pid="8" name="MSIP_Label_2ff753fd-faf2-4608-9b59-553f003adcdf_ActionId">
    <vt:lpwstr>d6669467-84ac-42a3-9186-36d766b77630</vt:lpwstr>
  </property>
  <property fmtid="{D5CDD505-2E9C-101B-9397-08002B2CF9AE}" pid="9" name="MSIP_Label_2ff753fd-faf2-4608-9b59-553f003adcdf_ContentBits">
    <vt:lpwstr>0</vt:lpwstr>
  </property>
  <property fmtid="{D5CDD505-2E9C-101B-9397-08002B2CF9AE}" pid="10" name="Order">
    <vt:r8>25400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ComplianceAssetId">
    <vt:lpwstr/>
  </property>
  <property fmtid="{D5CDD505-2E9C-101B-9397-08002B2CF9AE}" pid="18" name="TemplateUrl">
    <vt:lpwstr/>
  </property>
</Properties>
</file>