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3232"/>
      </w:tblGrid>
      <w:tr w:rsidR="00D628C1" w14:paraId="5D204664" w14:textId="77777777">
        <w:trPr>
          <w:trHeight w:val="718"/>
        </w:trPr>
        <w:tc>
          <w:tcPr>
            <w:tcW w:w="7258" w:type="dxa"/>
            <w:tcBorders>
              <w:top w:val="nil"/>
              <w:left w:val="nil"/>
              <w:bottom w:val="nil"/>
              <w:right w:val="nil"/>
            </w:tcBorders>
            <w:shd w:val="clear" w:color="auto" w:fill="auto"/>
            <w:tcMar>
              <w:top w:w="80" w:type="dxa"/>
              <w:left w:w="80" w:type="dxa"/>
              <w:bottom w:w="80" w:type="dxa"/>
              <w:right w:w="80" w:type="dxa"/>
            </w:tcMar>
          </w:tcPr>
          <w:p w14:paraId="24F3B80C" w14:textId="77777777" w:rsidR="00D628C1" w:rsidRDefault="00281B04">
            <w:pPr>
              <w:pStyle w:val="DocumentType"/>
              <w:rPr>
                <w:b/>
                <w:bCs/>
                <w:u w:val="single"/>
              </w:rPr>
            </w:pPr>
            <w:r>
              <w:t xml:space="preserve">Press Release </w:t>
            </w:r>
          </w:p>
          <w:p w14:paraId="34E87745" w14:textId="77777777" w:rsidR="00D628C1" w:rsidRDefault="00281B04">
            <w:r>
              <w:rPr>
                <w:rStyle w:val="PageNumber"/>
              </w:rPr>
              <w:t>Shanghai (CN), 18 April 2017</w:t>
            </w:r>
          </w:p>
        </w:tc>
        <w:tc>
          <w:tcPr>
            <w:tcW w:w="3232" w:type="dxa"/>
            <w:tcBorders>
              <w:top w:val="nil"/>
              <w:left w:val="nil"/>
              <w:bottom w:val="nil"/>
              <w:right w:val="nil"/>
            </w:tcBorders>
            <w:shd w:val="clear" w:color="auto" w:fill="auto"/>
            <w:tcMar>
              <w:top w:w="80" w:type="dxa"/>
              <w:left w:w="80" w:type="dxa"/>
              <w:bottom w:w="80" w:type="dxa"/>
              <w:right w:w="80" w:type="dxa"/>
            </w:tcMar>
          </w:tcPr>
          <w:p w14:paraId="55345829" w14:textId="77777777" w:rsidR="00D628C1" w:rsidRDefault="00281B04" w:rsidP="00ED2586">
            <w:pPr>
              <w:pStyle w:val="Sender"/>
              <w:tabs>
                <w:tab w:val="center" w:pos="1536"/>
              </w:tabs>
            </w:pPr>
            <w:r>
              <w:rPr>
                <w:rStyle w:val="PageNumber"/>
              </w:rPr>
              <w:t>Royal DSM</w:t>
            </w:r>
            <w:r w:rsidR="00ED2586">
              <w:rPr>
                <w:rStyle w:val="PageNumber"/>
              </w:rPr>
              <w:tab/>
            </w:r>
          </w:p>
          <w:p w14:paraId="54270708" w14:textId="77777777" w:rsidR="00D628C1" w:rsidRPr="00F958DE" w:rsidRDefault="00E75020">
            <w:pPr>
              <w:pStyle w:val="Sender"/>
              <w:rPr>
                <w:rStyle w:val="PageNumber"/>
              </w:rPr>
            </w:pPr>
            <w:hyperlink r:id="rId6" w:history="1">
              <w:r w:rsidR="00281B04" w:rsidRPr="00F958DE">
                <w:rPr>
                  <w:rStyle w:val="PageNumber"/>
                </w:rPr>
                <w:t>media.contacts@dsm.com</w:t>
              </w:r>
            </w:hyperlink>
            <w:r w:rsidR="00281B04">
              <w:rPr>
                <w:rStyle w:val="PageNumber"/>
              </w:rPr>
              <w:t xml:space="preserve"> </w:t>
            </w:r>
          </w:p>
          <w:p w14:paraId="78458FE0" w14:textId="77777777" w:rsidR="00D628C1" w:rsidRDefault="00E75020">
            <w:pPr>
              <w:pStyle w:val="Sender"/>
              <w:rPr>
                <w:rStyle w:val="PageNumber"/>
              </w:rPr>
            </w:pPr>
            <w:hyperlink r:id="rId7" w:history="1">
              <w:r w:rsidR="00281B04" w:rsidRPr="00F958DE">
                <w:rPr>
                  <w:rStyle w:val="PageNumber"/>
                </w:rPr>
                <w:t>www.dsm.com</w:t>
              </w:r>
            </w:hyperlink>
            <w:r w:rsidR="00281B04">
              <w:rPr>
                <w:rStyle w:val="PageNumber"/>
              </w:rPr>
              <w:t xml:space="preserve"> </w:t>
            </w:r>
          </w:p>
          <w:p w14:paraId="1FAD79A4" w14:textId="77777777" w:rsidR="00F958DE" w:rsidRDefault="00F958DE">
            <w:pPr>
              <w:pStyle w:val="Sender"/>
            </w:pPr>
          </w:p>
        </w:tc>
      </w:tr>
    </w:tbl>
    <w:p w14:paraId="3A3964E9" w14:textId="77777777" w:rsidR="00D628C1" w:rsidRPr="00F958DE" w:rsidRDefault="00281B04" w:rsidP="00F958DE">
      <w:pPr>
        <w:ind w:firstLineChars="200" w:firstLine="400"/>
        <w:rPr>
          <w:rStyle w:val="PageNumber"/>
          <w:sz w:val="16"/>
          <w:szCs w:val="16"/>
        </w:rPr>
      </w:pPr>
      <w:r>
        <w:tab/>
      </w:r>
      <w:r w:rsidRPr="0035597C">
        <w:rPr>
          <w:lang w:val="fr-FR"/>
        </w:rPr>
        <w:t xml:space="preserve">    </w:t>
      </w:r>
      <w:r w:rsidR="00F958DE">
        <w:rPr>
          <w:lang w:val="fr-FR"/>
        </w:rPr>
        <w:t xml:space="preserve">                                                                 </w:t>
      </w:r>
      <w:r w:rsidRPr="0035597C">
        <w:rPr>
          <w:lang w:val="fr-FR"/>
        </w:rPr>
        <w:t xml:space="preserve">          </w:t>
      </w:r>
      <w:r w:rsidR="00F958DE">
        <w:rPr>
          <w:lang w:val="fr-FR"/>
        </w:rPr>
        <w:t xml:space="preserve">                          </w:t>
      </w:r>
      <w:r w:rsidR="00F958DE" w:rsidRPr="00F958DE">
        <w:rPr>
          <w:rStyle w:val="PageNumber"/>
          <w:sz w:val="16"/>
          <w:szCs w:val="16"/>
        </w:rPr>
        <w:t xml:space="preserve">  </w:t>
      </w:r>
      <w:r w:rsidR="00D4217C">
        <w:rPr>
          <w:rStyle w:val="PageNumber"/>
          <w:sz w:val="16"/>
          <w:szCs w:val="16"/>
        </w:rPr>
        <w:t xml:space="preserve"> </w:t>
      </w:r>
      <w:r w:rsidR="00F958DE" w:rsidRPr="00F958DE">
        <w:rPr>
          <w:rStyle w:val="PageNumber"/>
          <w:sz w:val="16"/>
          <w:szCs w:val="16"/>
        </w:rPr>
        <w:t xml:space="preserve">  </w:t>
      </w:r>
      <w:r w:rsidRPr="00F958DE">
        <w:rPr>
          <w:rStyle w:val="PageNumber"/>
          <w:sz w:val="16"/>
          <w:szCs w:val="16"/>
        </w:rPr>
        <w:t>ET Solar</w:t>
      </w:r>
    </w:p>
    <w:p w14:paraId="46E11EC7" w14:textId="77777777" w:rsidR="00D628C1" w:rsidRPr="00F958DE" w:rsidRDefault="00281B04" w:rsidP="00F958DE">
      <w:pPr>
        <w:tabs>
          <w:tab w:val="left" w:pos="6510"/>
        </w:tabs>
        <w:rPr>
          <w:rStyle w:val="PageNumber"/>
          <w:sz w:val="16"/>
          <w:szCs w:val="16"/>
        </w:rPr>
      </w:pPr>
      <w:r w:rsidRPr="00F958DE">
        <w:rPr>
          <w:rStyle w:val="PageNumber"/>
          <w:sz w:val="16"/>
          <w:szCs w:val="16"/>
        </w:rPr>
        <w:t xml:space="preserve">                                                                                                                          </w:t>
      </w:r>
      <w:r w:rsidR="00F958DE">
        <w:rPr>
          <w:rStyle w:val="PageNumber"/>
          <w:sz w:val="16"/>
          <w:szCs w:val="16"/>
        </w:rPr>
        <w:t xml:space="preserve">                             </w:t>
      </w:r>
      <w:r w:rsidR="00D4217C">
        <w:rPr>
          <w:rStyle w:val="PageNumber"/>
          <w:sz w:val="16"/>
          <w:szCs w:val="16"/>
        </w:rPr>
        <w:t xml:space="preserve"> </w:t>
      </w:r>
      <w:r w:rsidR="00F958DE">
        <w:rPr>
          <w:rStyle w:val="PageNumber"/>
          <w:sz w:val="16"/>
          <w:szCs w:val="16"/>
        </w:rPr>
        <w:t xml:space="preserve">  </w:t>
      </w:r>
      <w:hyperlink r:id="rId8" w:history="1">
        <w:r w:rsidRPr="00F958DE">
          <w:rPr>
            <w:rStyle w:val="PageNumber"/>
            <w:sz w:val="16"/>
            <w:szCs w:val="16"/>
          </w:rPr>
          <w:t>wangqian@etsolar.cn</w:t>
        </w:r>
      </w:hyperlink>
    </w:p>
    <w:p w14:paraId="456693DB" w14:textId="77777777" w:rsidR="00D628C1" w:rsidRPr="00F958DE" w:rsidRDefault="00281B04" w:rsidP="00F958DE">
      <w:pPr>
        <w:tabs>
          <w:tab w:val="left" w:pos="6510"/>
        </w:tabs>
        <w:rPr>
          <w:rStyle w:val="PageNumber"/>
          <w:sz w:val="16"/>
          <w:szCs w:val="16"/>
        </w:rPr>
      </w:pPr>
      <w:r w:rsidRPr="00F958DE">
        <w:rPr>
          <w:rStyle w:val="PageNumber"/>
          <w:sz w:val="16"/>
          <w:szCs w:val="16"/>
        </w:rPr>
        <w:t xml:space="preserve">                                                                                                                          </w:t>
      </w:r>
      <w:r w:rsidR="00F958DE">
        <w:rPr>
          <w:rStyle w:val="PageNumber"/>
          <w:sz w:val="16"/>
          <w:szCs w:val="16"/>
        </w:rPr>
        <w:t xml:space="preserve">                              </w:t>
      </w:r>
      <w:r w:rsidR="00D4217C">
        <w:rPr>
          <w:rStyle w:val="PageNumber"/>
          <w:sz w:val="16"/>
          <w:szCs w:val="16"/>
        </w:rPr>
        <w:t xml:space="preserve"> </w:t>
      </w:r>
      <w:r w:rsidR="00F958DE">
        <w:rPr>
          <w:rStyle w:val="PageNumber"/>
          <w:sz w:val="16"/>
          <w:szCs w:val="16"/>
        </w:rPr>
        <w:t xml:space="preserve"> </w:t>
      </w:r>
      <w:r w:rsidRPr="00F958DE">
        <w:rPr>
          <w:rStyle w:val="PageNumber"/>
          <w:sz w:val="16"/>
          <w:szCs w:val="16"/>
        </w:rPr>
        <w:t>www.etsolar.cn</w:t>
      </w:r>
    </w:p>
    <w:p w14:paraId="0B43110D" w14:textId="77777777" w:rsidR="00D628C1" w:rsidRPr="0035597C" w:rsidRDefault="00281B04">
      <w:pPr>
        <w:pStyle w:val="Subject"/>
        <w:jc w:val="right"/>
        <w:rPr>
          <w:lang w:val="fr-FR"/>
        </w:rPr>
      </w:pPr>
      <w:r w:rsidRPr="0035597C">
        <w:rPr>
          <w:lang w:val="fr-FR"/>
        </w:rPr>
        <w:t xml:space="preserve">                                                              </w:t>
      </w:r>
    </w:p>
    <w:p w14:paraId="26F1E70E" w14:textId="77777777" w:rsidR="00D628C1" w:rsidRDefault="00281B04">
      <w:pPr>
        <w:pStyle w:val="Subject"/>
      </w:pPr>
      <w:r>
        <w:t>ET Solar and DSM announce strategic partnership to accelerate market penetration of PV modules featuring unique sustainable and durable backsheets</w:t>
      </w:r>
    </w:p>
    <w:p w14:paraId="2939DAEE" w14:textId="77777777" w:rsidR="00D628C1" w:rsidRDefault="00D628C1">
      <w:pPr>
        <w:spacing w:line="240" w:lineRule="auto"/>
        <w:ind w:left="360"/>
      </w:pPr>
    </w:p>
    <w:p w14:paraId="2B90A3F2" w14:textId="77777777" w:rsidR="00D628C1" w:rsidRDefault="00281B04">
      <w:pPr>
        <w:spacing w:line="230" w:lineRule="auto"/>
        <w:rPr>
          <w:b/>
          <w:bCs/>
          <w:shd w:val="clear" w:color="auto" w:fill="FFFFFF"/>
        </w:rPr>
      </w:pPr>
      <w:r w:rsidRPr="00F958DE">
        <w:rPr>
          <w:b/>
          <w:bCs/>
        </w:rPr>
        <w:t>ET Solar</w:t>
      </w:r>
      <w:r w:rsidR="0035597C" w:rsidRPr="00F958DE">
        <w:rPr>
          <w:b/>
          <w:bCs/>
        </w:rPr>
        <w:t>,</w:t>
      </w:r>
      <w:r w:rsidRPr="00F958DE">
        <w:rPr>
          <w:b/>
          <w:bCs/>
        </w:rPr>
        <w:t xml:space="preserve"> a differentiated global</w:t>
      </w:r>
      <w:r w:rsidR="0035597C" w:rsidRPr="00F958DE">
        <w:rPr>
          <w:b/>
          <w:bCs/>
        </w:rPr>
        <w:t xml:space="preserve"> top-quality PV module provider,</w:t>
      </w:r>
      <w:r w:rsidR="0035597C">
        <w:rPr>
          <w:b/>
          <w:bCs/>
        </w:rPr>
        <w:t xml:space="preserve"> </w:t>
      </w:r>
      <w:r>
        <w:rPr>
          <w:b/>
          <w:bCs/>
        </w:rPr>
        <w:t xml:space="preserve">and Royal DSM, the global Life Sciences and Materials Sciences </w:t>
      </w:r>
      <w:proofErr w:type="gramStart"/>
      <w:r>
        <w:rPr>
          <w:b/>
          <w:bCs/>
        </w:rPr>
        <w:t>company</w:t>
      </w:r>
      <w:proofErr w:type="gramEnd"/>
      <w:r>
        <w:rPr>
          <w:b/>
          <w:bCs/>
        </w:rPr>
        <w:t>, today signed a strategic partnership agreement to commercialize PV solar modules featuring unique sustainable and durable backsheets</w:t>
      </w:r>
      <w:r w:rsidR="005415C2">
        <w:rPr>
          <w:b/>
          <w:bCs/>
        </w:rPr>
        <w:t xml:space="preserve">. These backsheets can make a significant contribution to </w:t>
      </w:r>
      <w:r>
        <w:rPr>
          <w:b/>
          <w:bCs/>
        </w:rPr>
        <w:t>further lower</w:t>
      </w:r>
      <w:r w:rsidR="005415C2">
        <w:rPr>
          <w:b/>
          <w:bCs/>
        </w:rPr>
        <w:t>ing</w:t>
      </w:r>
      <w:r>
        <w:rPr>
          <w:b/>
          <w:bCs/>
        </w:rPr>
        <w:t xml:space="preserve"> the </w:t>
      </w:r>
      <w:proofErr w:type="spellStart"/>
      <w:r>
        <w:rPr>
          <w:b/>
          <w:bCs/>
        </w:rPr>
        <w:t>levelized</w:t>
      </w:r>
      <w:proofErr w:type="spellEnd"/>
      <w:r>
        <w:rPr>
          <w:b/>
          <w:bCs/>
        </w:rPr>
        <w:t xml:space="preserve"> cost of energy (LCOE). </w:t>
      </w:r>
    </w:p>
    <w:p w14:paraId="66EE3954" w14:textId="77777777" w:rsidR="00D628C1" w:rsidRDefault="00D628C1">
      <w:pPr>
        <w:spacing w:line="230" w:lineRule="auto"/>
        <w:rPr>
          <w:shd w:val="clear" w:color="auto" w:fill="FFFFFF"/>
        </w:rPr>
      </w:pPr>
    </w:p>
    <w:p w14:paraId="5C1A311E" w14:textId="77777777" w:rsidR="00D628C1" w:rsidRDefault="00281B04">
      <w:r>
        <w:t>Under the agreement</w:t>
      </w:r>
      <w:r w:rsidR="005415C2">
        <w:t>,</w:t>
      </w:r>
      <w:r>
        <w:t xml:space="preserve"> ET Solar will apply DSM’s new high-durability backsheets to boost power gain in their </w:t>
      </w:r>
      <w:r w:rsidR="005415C2">
        <w:t>high-</w:t>
      </w:r>
      <w:r>
        <w:t xml:space="preserve">efficiency modules. Furthermore, </w:t>
      </w:r>
      <w:r w:rsidR="005415C2">
        <w:t xml:space="preserve">the two </w:t>
      </w:r>
      <w:r>
        <w:t>companies will co</w:t>
      </w:r>
      <w:r w:rsidR="005415C2">
        <w:t>llabo</w:t>
      </w:r>
      <w:r>
        <w:t xml:space="preserve">rate in developing and testing new environmentally friendly </w:t>
      </w:r>
      <w:proofErr w:type="spellStart"/>
      <w:r>
        <w:t>backsheets</w:t>
      </w:r>
      <w:proofErr w:type="spellEnd"/>
      <w:r>
        <w:t xml:space="preserve"> </w:t>
      </w:r>
      <w:r w:rsidR="005415C2">
        <w:t xml:space="preserve">that will help </w:t>
      </w:r>
      <w:r>
        <w:t>reduce the levelized cost of energy (LCOE) even further.</w:t>
      </w:r>
    </w:p>
    <w:p w14:paraId="73DB316C" w14:textId="77777777" w:rsidR="00D628C1" w:rsidRDefault="00D628C1"/>
    <w:p w14:paraId="3B040128" w14:textId="77777777" w:rsidR="00D628C1" w:rsidRPr="00ED54F4" w:rsidRDefault="00281B04" w:rsidP="0035597C">
      <w:pPr>
        <w:rPr>
          <w:i/>
        </w:rPr>
      </w:pPr>
      <w:r>
        <w:t xml:space="preserve">By combining </w:t>
      </w:r>
      <w:r w:rsidR="00F45378">
        <w:t>ET Solar’s</w:t>
      </w:r>
      <w:r>
        <w:t xml:space="preserve"> extensive module technology know-how with </w:t>
      </w:r>
      <w:r w:rsidR="00F45378">
        <w:t xml:space="preserve">DSM’s </w:t>
      </w:r>
      <w:r>
        <w:t>decades</w:t>
      </w:r>
      <w:r w:rsidR="00F45378">
        <w:t xml:space="preserve"> of experience in</w:t>
      </w:r>
      <w:r>
        <w:t xml:space="preserve"> material science innovation, this partnership represents a significant step for the solar industry</w:t>
      </w:r>
      <w:r w:rsidR="00F45378">
        <w:t>, says</w:t>
      </w:r>
      <w:r>
        <w:t xml:space="preserve"> </w:t>
      </w:r>
      <w:r w:rsidR="0035597C" w:rsidRPr="0035597C">
        <w:t xml:space="preserve">Mr. </w:t>
      </w:r>
      <w:proofErr w:type="spellStart"/>
      <w:r w:rsidR="0035597C" w:rsidRPr="0035597C">
        <w:t>Zhenhai</w:t>
      </w:r>
      <w:proofErr w:type="spellEnd"/>
      <w:r w:rsidR="0035597C" w:rsidRPr="0035597C">
        <w:t xml:space="preserve"> </w:t>
      </w:r>
      <w:proofErr w:type="spellStart"/>
      <w:r w:rsidR="0035597C" w:rsidRPr="0035597C">
        <w:t>Guo</w:t>
      </w:r>
      <w:proofErr w:type="spellEnd"/>
      <w:r w:rsidR="0035597C" w:rsidRPr="0035597C">
        <w:t>, president of ET Solar.</w:t>
      </w:r>
      <w:r w:rsidR="0035597C">
        <w:t xml:space="preserve"> </w:t>
      </w:r>
      <w:r w:rsidRPr="00F958DE">
        <w:rPr>
          <w:i/>
        </w:rPr>
        <w:t>“DSM is a global science-based company, w</w:t>
      </w:r>
      <w:r w:rsidR="00A94090">
        <w:rPr>
          <w:i/>
        </w:rPr>
        <w:t xml:space="preserve">ith strong expertise </w:t>
      </w:r>
      <w:r w:rsidRPr="00F958DE">
        <w:rPr>
          <w:i/>
        </w:rPr>
        <w:t>in health, nutrition and materials</w:t>
      </w:r>
      <w:r w:rsidR="00A94090">
        <w:rPr>
          <w:i/>
        </w:rPr>
        <w:t>. T</w:t>
      </w:r>
      <w:r w:rsidRPr="00F958DE">
        <w:rPr>
          <w:i/>
        </w:rPr>
        <w:t>he partnership with DSM will contribu</w:t>
      </w:r>
      <w:r w:rsidR="00A94090">
        <w:rPr>
          <w:i/>
        </w:rPr>
        <w:t xml:space="preserve">te </w:t>
      </w:r>
      <w:r w:rsidR="00F45378">
        <w:rPr>
          <w:i/>
        </w:rPr>
        <w:t xml:space="preserve">not only </w:t>
      </w:r>
      <w:r w:rsidRPr="00F958DE">
        <w:rPr>
          <w:i/>
        </w:rPr>
        <w:t>to the solar industry</w:t>
      </w:r>
      <w:r w:rsidR="00F45378">
        <w:rPr>
          <w:i/>
        </w:rPr>
        <w:t xml:space="preserve">, but also </w:t>
      </w:r>
      <w:r w:rsidRPr="00F958DE">
        <w:rPr>
          <w:i/>
        </w:rPr>
        <w:t>to the environment. We</w:t>
      </w:r>
      <w:r w:rsidR="009870A9">
        <w:rPr>
          <w:i/>
        </w:rPr>
        <w:t xml:space="preserve"> are</w:t>
      </w:r>
      <w:r w:rsidRPr="00F958DE">
        <w:rPr>
          <w:i/>
        </w:rPr>
        <w:t xml:space="preserve"> proud to be DSM’s global strategic partner in making environmental</w:t>
      </w:r>
      <w:r w:rsidR="00A94090">
        <w:rPr>
          <w:i/>
        </w:rPr>
        <w:t>ly</w:t>
      </w:r>
      <w:r w:rsidRPr="00F958DE">
        <w:rPr>
          <w:i/>
        </w:rPr>
        <w:t xml:space="preserve"> friendly modules. I</w:t>
      </w:r>
      <w:r w:rsidR="00F45378">
        <w:rPr>
          <w:i/>
        </w:rPr>
        <w:t>’</w:t>
      </w:r>
      <w:r w:rsidRPr="00F958DE">
        <w:rPr>
          <w:i/>
        </w:rPr>
        <w:t xml:space="preserve">m confident </w:t>
      </w:r>
      <w:r w:rsidR="00F45378">
        <w:rPr>
          <w:i/>
        </w:rPr>
        <w:t>that</w:t>
      </w:r>
      <w:r w:rsidR="00F45378" w:rsidRPr="00F958DE">
        <w:rPr>
          <w:i/>
        </w:rPr>
        <w:t xml:space="preserve"> </w:t>
      </w:r>
      <w:r w:rsidR="00A94090">
        <w:rPr>
          <w:i/>
        </w:rPr>
        <w:t xml:space="preserve">our </w:t>
      </w:r>
      <w:r w:rsidRPr="00F958DE">
        <w:rPr>
          <w:i/>
        </w:rPr>
        <w:t>cooperat</w:t>
      </w:r>
      <w:r w:rsidR="00A94090">
        <w:rPr>
          <w:i/>
        </w:rPr>
        <w:t>ion</w:t>
      </w:r>
      <w:r w:rsidR="004B3932">
        <w:rPr>
          <w:i/>
        </w:rPr>
        <w:t xml:space="preserve"> with DSM</w:t>
      </w:r>
      <w:r w:rsidR="00F45378">
        <w:rPr>
          <w:i/>
        </w:rPr>
        <w:t xml:space="preserve"> will be successful. DSM has a</w:t>
      </w:r>
      <w:r w:rsidR="004B3932">
        <w:rPr>
          <w:i/>
        </w:rPr>
        <w:t xml:space="preserve"> strong position in </w:t>
      </w:r>
      <w:r w:rsidRPr="00F958DE">
        <w:rPr>
          <w:i/>
        </w:rPr>
        <w:t>material</w:t>
      </w:r>
      <w:r w:rsidR="00A94090">
        <w:rPr>
          <w:i/>
        </w:rPr>
        <w:t>s</w:t>
      </w:r>
      <w:r w:rsidRPr="00F958DE">
        <w:rPr>
          <w:i/>
        </w:rPr>
        <w:t xml:space="preserve">, </w:t>
      </w:r>
      <w:r w:rsidR="00F45378">
        <w:rPr>
          <w:i/>
        </w:rPr>
        <w:t>which</w:t>
      </w:r>
      <w:r w:rsidR="004B3932">
        <w:rPr>
          <w:i/>
        </w:rPr>
        <w:t xml:space="preserve"> are</w:t>
      </w:r>
      <w:r w:rsidRPr="00F958DE">
        <w:rPr>
          <w:i/>
        </w:rPr>
        <w:t xml:space="preserve"> vital to </w:t>
      </w:r>
      <w:r w:rsidR="00F45378">
        <w:rPr>
          <w:i/>
        </w:rPr>
        <w:t xml:space="preserve">create </w:t>
      </w:r>
      <w:r w:rsidRPr="00F958DE">
        <w:rPr>
          <w:i/>
        </w:rPr>
        <w:t xml:space="preserve">the </w:t>
      </w:r>
      <w:r w:rsidR="00F45378">
        <w:rPr>
          <w:i/>
        </w:rPr>
        <w:t xml:space="preserve">best module </w:t>
      </w:r>
      <w:r w:rsidRPr="00F958DE">
        <w:rPr>
          <w:i/>
        </w:rPr>
        <w:t>component</w:t>
      </w:r>
      <w:r w:rsidR="004B3932">
        <w:rPr>
          <w:i/>
        </w:rPr>
        <w:t>s</w:t>
      </w:r>
      <w:r w:rsidR="00F45378">
        <w:rPr>
          <w:i/>
        </w:rPr>
        <w:t xml:space="preserve">. </w:t>
      </w:r>
      <w:r w:rsidR="005C3CBD">
        <w:rPr>
          <w:i/>
        </w:rPr>
        <w:t xml:space="preserve">I </w:t>
      </w:r>
      <w:r w:rsidRPr="00F958DE">
        <w:rPr>
          <w:i/>
        </w:rPr>
        <w:t xml:space="preserve">believe the </w:t>
      </w:r>
      <w:r w:rsidR="00F45378">
        <w:rPr>
          <w:i/>
        </w:rPr>
        <w:t>partnership</w:t>
      </w:r>
      <w:r w:rsidR="00F45378" w:rsidRPr="00F958DE">
        <w:rPr>
          <w:i/>
        </w:rPr>
        <w:t xml:space="preserve"> </w:t>
      </w:r>
      <w:r w:rsidRPr="00F958DE">
        <w:rPr>
          <w:i/>
        </w:rPr>
        <w:t xml:space="preserve">will bring great benefits to </w:t>
      </w:r>
      <w:r w:rsidR="00F45378">
        <w:rPr>
          <w:i/>
        </w:rPr>
        <w:t>both companies</w:t>
      </w:r>
      <w:r w:rsidRPr="00F958DE">
        <w:rPr>
          <w:i/>
        </w:rPr>
        <w:t xml:space="preserve"> in t</w:t>
      </w:r>
      <w:r w:rsidR="0035597C" w:rsidRPr="00F958DE">
        <w:rPr>
          <w:i/>
        </w:rPr>
        <w:t>he future.”</w:t>
      </w:r>
    </w:p>
    <w:p w14:paraId="23AD3E5D" w14:textId="77777777" w:rsidR="00D628C1" w:rsidRDefault="00D628C1">
      <w:pPr>
        <w:spacing w:line="230" w:lineRule="auto"/>
      </w:pPr>
    </w:p>
    <w:p w14:paraId="483E3FAA" w14:textId="77777777" w:rsidR="00D628C1" w:rsidRPr="00ED54F4" w:rsidRDefault="00281B04">
      <w:pPr>
        <w:spacing w:line="230" w:lineRule="auto"/>
        <w:rPr>
          <w:i/>
        </w:rPr>
      </w:pPr>
      <w:r w:rsidRPr="00ED54F4">
        <w:rPr>
          <w:i/>
        </w:rPr>
        <w:t xml:space="preserve">“The strategic partnership with ET Solar is an important next step </w:t>
      </w:r>
      <w:r w:rsidR="00F45378">
        <w:rPr>
          <w:i/>
        </w:rPr>
        <w:t>in</w:t>
      </w:r>
      <w:r w:rsidR="00F45378" w:rsidRPr="00ED54F4">
        <w:rPr>
          <w:i/>
        </w:rPr>
        <w:t xml:space="preserve"> </w:t>
      </w:r>
      <w:r w:rsidRPr="00ED54F4">
        <w:rPr>
          <w:i/>
        </w:rPr>
        <w:t xml:space="preserve">realizing our growth ambitions in the </w:t>
      </w:r>
      <w:proofErr w:type="spellStart"/>
      <w:r w:rsidRPr="00ED54F4">
        <w:rPr>
          <w:i/>
        </w:rPr>
        <w:t>backsheet</w:t>
      </w:r>
      <w:proofErr w:type="spellEnd"/>
      <w:r w:rsidRPr="00ED54F4">
        <w:rPr>
          <w:i/>
        </w:rPr>
        <w:t xml:space="preserve"> market</w:t>
      </w:r>
      <w:r w:rsidR="00F45378">
        <w:rPr>
          <w:i/>
        </w:rPr>
        <w:t>,</w:t>
      </w:r>
      <w:r w:rsidRPr="00ED54F4">
        <w:rPr>
          <w:i/>
        </w:rPr>
        <w:t>”</w:t>
      </w:r>
      <w:r>
        <w:t xml:space="preserve"> </w:t>
      </w:r>
      <w:r w:rsidR="00F45378">
        <w:t xml:space="preserve">says </w:t>
      </w:r>
      <w:r>
        <w:t xml:space="preserve">Oscar Goddijn, Vice President DSM Advanced Solar. </w:t>
      </w:r>
      <w:r w:rsidRPr="00ED54F4">
        <w:rPr>
          <w:i/>
        </w:rPr>
        <w:t>“New materials and technologies will clearly play a crucial role in solar PV innovation</w:t>
      </w:r>
      <w:r w:rsidR="00F45378">
        <w:rPr>
          <w:i/>
        </w:rPr>
        <w:t>, as well as in</w:t>
      </w:r>
      <w:r w:rsidRPr="00ED54F4">
        <w:rPr>
          <w:i/>
        </w:rPr>
        <w:t xml:space="preserve"> the relentless search for </w:t>
      </w:r>
      <w:r w:rsidR="00F45378">
        <w:rPr>
          <w:i/>
        </w:rPr>
        <w:t xml:space="preserve">opportunities to </w:t>
      </w:r>
      <w:r w:rsidRPr="00ED54F4">
        <w:rPr>
          <w:i/>
        </w:rPr>
        <w:t>reduc</w:t>
      </w:r>
      <w:r w:rsidR="00F45378">
        <w:rPr>
          <w:i/>
        </w:rPr>
        <w:t xml:space="preserve">e </w:t>
      </w:r>
      <w:r w:rsidRPr="00ED54F4">
        <w:rPr>
          <w:i/>
        </w:rPr>
        <w:t xml:space="preserve">the LCOE. These developments can only be successful </w:t>
      </w:r>
      <w:r w:rsidR="00F45378">
        <w:rPr>
          <w:i/>
        </w:rPr>
        <w:t xml:space="preserve">if, </w:t>
      </w:r>
      <w:r w:rsidR="00F45378" w:rsidRPr="00ED54F4">
        <w:rPr>
          <w:i/>
        </w:rPr>
        <w:t>as an industry</w:t>
      </w:r>
      <w:r w:rsidR="00F45378">
        <w:rPr>
          <w:i/>
        </w:rPr>
        <w:t>, we work</w:t>
      </w:r>
      <w:r w:rsidRPr="00ED54F4">
        <w:rPr>
          <w:i/>
        </w:rPr>
        <w:t xml:space="preserve"> closely</w:t>
      </w:r>
      <w:r w:rsidR="00F45378" w:rsidRPr="00F45378">
        <w:rPr>
          <w:i/>
        </w:rPr>
        <w:t xml:space="preserve"> </w:t>
      </w:r>
      <w:r w:rsidR="00F45378" w:rsidRPr="00ED54F4">
        <w:rPr>
          <w:i/>
        </w:rPr>
        <w:t>together</w:t>
      </w:r>
      <w:r w:rsidRPr="00ED54F4">
        <w:rPr>
          <w:i/>
        </w:rPr>
        <w:t>.</w:t>
      </w:r>
      <w:r w:rsidR="00F45378">
        <w:rPr>
          <w:i/>
        </w:rPr>
        <w:t xml:space="preserve"> </w:t>
      </w:r>
      <w:r w:rsidRPr="00ED54F4">
        <w:rPr>
          <w:i/>
        </w:rPr>
        <w:t xml:space="preserve">Our </w:t>
      </w:r>
      <w:proofErr w:type="spellStart"/>
      <w:r w:rsidRPr="00ED54F4">
        <w:rPr>
          <w:i/>
        </w:rPr>
        <w:t>backsheet</w:t>
      </w:r>
      <w:proofErr w:type="spellEnd"/>
      <w:r w:rsidRPr="00ED54F4">
        <w:rPr>
          <w:i/>
        </w:rPr>
        <w:t xml:space="preserve"> technology is designed to deliver long-term power gain and is made from materials proven to perform for decades in the harshest conditions. And </w:t>
      </w:r>
      <w:r w:rsidR="00F4267C">
        <w:rPr>
          <w:i/>
        </w:rPr>
        <w:t xml:space="preserve">as they are </w:t>
      </w:r>
      <w:r w:rsidR="00F4267C" w:rsidRPr="00ED54F4">
        <w:rPr>
          <w:i/>
        </w:rPr>
        <w:t>fluoride-free</w:t>
      </w:r>
      <w:r w:rsidR="00F4267C">
        <w:rPr>
          <w:i/>
        </w:rPr>
        <w:t xml:space="preserve">, </w:t>
      </w:r>
      <w:r w:rsidRPr="00ED54F4">
        <w:rPr>
          <w:i/>
        </w:rPr>
        <w:t xml:space="preserve">they are friendly to the environment, </w:t>
      </w:r>
      <w:r w:rsidR="00F4267C">
        <w:rPr>
          <w:i/>
        </w:rPr>
        <w:t>resulting in</w:t>
      </w:r>
      <w:r w:rsidRPr="00ED54F4">
        <w:rPr>
          <w:i/>
        </w:rPr>
        <w:t xml:space="preserve"> a 30% lower CO</w:t>
      </w:r>
      <w:r w:rsidRPr="009870A9">
        <w:rPr>
          <w:i/>
          <w:vertAlign w:val="subscript"/>
        </w:rPr>
        <w:t>2</w:t>
      </w:r>
      <w:r w:rsidRPr="00ED54F4">
        <w:rPr>
          <w:i/>
        </w:rPr>
        <w:t xml:space="preserve"> footprint compared to fluoride-based backsheets.”</w:t>
      </w:r>
    </w:p>
    <w:p w14:paraId="171D3A59" w14:textId="77777777" w:rsidR="00D628C1" w:rsidRDefault="00D628C1">
      <w:pPr>
        <w:spacing w:line="230" w:lineRule="auto"/>
      </w:pPr>
    </w:p>
    <w:p w14:paraId="575416C9" w14:textId="77777777" w:rsidR="00D628C1" w:rsidRDefault="00281B04">
      <w:pPr>
        <w:spacing w:line="230" w:lineRule="auto"/>
        <w:rPr>
          <w:b/>
          <w:bCs/>
        </w:rPr>
      </w:pPr>
      <w:r>
        <w:rPr>
          <w:b/>
          <w:bCs/>
        </w:rPr>
        <w:t>The DSM commitment: Same sun. More power</w:t>
      </w:r>
      <w:proofErr w:type="gramStart"/>
      <w:r>
        <w:rPr>
          <w:b/>
          <w:bCs/>
        </w:rPr>
        <w:t>.™</w:t>
      </w:r>
      <w:proofErr w:type="gramEnd"/>
    </w:p>
    <w:p w14:paraId="4FFB0E89" w14:textId="77777777" w:rsidR="00D628C1" w:rsidRDefault="00281B04">
      <w:pPr>
        <w:spacing w:line="230" w:lineRule="auto"/>
      </w:pPr>
      <w:r>
        <w:t>While solar energy has become a key part of the global energy mix over the past decade, more work is needed for it to increasingly become a global and financially viable alternative to fossil fuels</w:t>
      </w:r>
      <w:r w:rsidR="00F4267C">
        <w:t>. This</w:t>
      </w:r>
      <w:r>
        <w:t xml:space="preserve"> essentially means </w:t>
      </w:r>
      <w:r w:rsidR="00F4267C">
        <w:t>that</w:t>
      </w:r>
      <w:r>
        <w:t xml:space="preserve"> the levelized cost of energy (LCOE) of solar PV</w:t>
      </w:r>
      <w:r w:rsidR="00F4267C">
        <w:t xml:space="preserve"> needs to be reduced</w:t>
      </w:r>
      <w:r>
        <w:t>. Building on the success of its industry-leading Anti-Reflective coating, DSM aims to commercialize a portfolio of innovations focused on lowering the cost of solar energy by providing solid, durable and sustainable materials solutions. This includes the unique, high-performance solar photovoltaic backsheets based on co-</w:t>
      </w:r>
      <w:r>
        <w:lastRenderedPageBreak/>
        <w:t xml:space="preserve">extrusion technology. Polymer backsheets are essential to the performance of solar PV modules: they increase both the modules’ durability and output. </w:t>
      </w:r>
    </w:p>
    <w:p w14:paraId="6D697EB9" w14:textId="77777777" w:rsidR="00D628C1" w:rsidRDefault="00D628C1">
      <w:pPr>
        <w:spacing w:line="230" w:lineRule="auto"/>
      </w:pPr>
    </w:p>
    <w:p w14:paraId="032F8110" w14:textId="77777777" w:rsidR="00D628C1" w:rsidRDefault="00ED54F4">
      <w:pPr>
        <w:spacing w:line="230" w:lineRule="auto"/>
        <w:rPr>
          <w:b/>
          <w:bCs/>
          <w:color w:val="FF0000"/>
          <w:u w:color="FF0000"/>
        </w:rPr>
      </w:pPr>
      <w:r>
        <w:rPr>
          <w:b/>
          <w:bCs/>
        </w:rPr>
        <w:t>The ET Solar commitment</w:t>
      </w:r>
    </w:p>
    <w:p w14:paraId="5076EE0C" w14:textId="77777777" w:rsidR="00D628C1" w:rsidRDefault="005C3CBD">
      <w:pPr>
        <w:spacing w:line="230" w:lineRule="auto"/>
      </w:pPr>
      <w:r>
        <w:t>The s</w:t>
      </w:r>
      <w:r w:rsidR="00281B04" w:rsidRPr="00F958DE">
        <w:t xml:space="preserve">trategic partnership with DSM is an extensive and long-term </w:t>
      </w:r>
      <w:r w:rsidR="00F4267C" w:rsidRPr="00F958DE">
        <w:t>co</w:t>
      </w:r>
      <w:r w:rsidR="00F4267C">
        <w:t>llabo</w:t>
      </w:r>
      <w:r w:rsidR="00F4267C" w:rsidRPr="00F958DE">
        <w:t>ration</w:t>
      </w:r>
      <w:r w:rsidR="00281B04" w:rsidRPr="00F958DE">
        <w:t xml:space="preserve">, including </w:t>
      </w:r>
      <w:r w:rsidR="005A3FBB">
        <w:t>development cooperation</w:t>
      </w:r>
      <w:r w:rsidR="00F4267C">
        <w:t xml:space="preserve"> </w:t>
      </w:r>
      <w:r w:rsidR="005A3FBB">
        <w:t>with regard to</w:t>
      </w:r>
      <w:r w:rsidR="00F4267C">
        <w:t xml:space="preserve"> </w:t>
      </w:r>
      <w:r w:rsidR="00281B04" w:rsidRPr="00F958DE">
        <w:t>backsheet</w:t>
      </w:r>
      <w:r w:rsidR="00F4267C">
        <w:t>s</w:t>
      </w:r>
      <w:r w:rsidR="00281B04" w:rsidRPr="00F958DE">
        <w:t>, anti-reflecti</w:t>
      </w:r>
      <w:r>
        <w:t>ve</w:t>
      </w:r>
      <w:r w:rsidR="00281B04" w:rsidRPr="00F958DE">
        <w:t xml:space="preserve"> coating</w:t>
      </w:r>
      <w:r w:rsidR="00F4267C">
        <w:t>s</w:t>
      </w:r>
      <w:r w:rsidR="00281B04" w:rsidRPr="00F958DE">
        <w:t>, anti-soiling coating</w:t>
      </w:r>
      <w:r w:rsidR="00F4267C">
        <w:t>s</w:t>
      </w:r>
      <w:r w:rsidR="00281B04" w:rsidRPr="00F958DE">
        <w:t>, and other environmental</w:t>
      </w:r>
      <w:r>
        <w:t>ly</w:t>
      </w:r>
      <w:r w:rsidR="00281B04" w:rsidRPr="00F958DE">
        <w:t xml:space="preserve"> friendly materials</w:t>
      </w:r>
      <w:r w:rsidR="00F4267C">
        <w:t>. The partnership</w:t>
      </w:r>
      <w:r w:rsidR="00281B04" w:rsidRPr="00F958DE">
        <w:t xml:space="preserve"> has far-reaching significance; </w:t>
      </w:r>
      <w:r>
        <w:t xml:space="preserve">it </w:t>
      </w:r>
      <w:r w:rsidR="00281B04" w:rsidRPr="00F958DE">
        <w:t>will not only enhance the efficiency of</w:t>
      </w:r>
      <w:r>
        <w:t xml:space="preserve"> ET Solar’s</w:t>
      </w:r>
      <w:r w:rsidR="00281B04" w:rsidRPr="00F958DE">
        <w:t xml:space="preserve"> modules</w:t>
      </w:r>
      <w:r w:rsidR="00F4267C">
        <w:t>,</w:t>
      </w:r>
      <w:r w:rsidR="00281B04" w:rsidRPr="00F958DE">
        <w:t xml:space="preserve"> but also </w:t>
      </w:r>
      <w:r w:rsidR="00F4267C">
        <w:t>contribute</w:t>
      </w:r>
      <w:r w:rsidR="00281B04" w:rsidRPr="00F958DE">
        <w:t xml:space="preserve"> to</w:t>
      </w:r>
      <w:r w:rsidR="004B3932">
        <w:t xml:space="preserve"> </w:t>
      </w:r>
      <w:r>
        <w:t>the</w:t>
      </w:r>
      <w:r w:rsidR="004B3932">
        <w:t xml:space="preserve"> </w:t>
      </w:r>
      <w:r w:rsidR="00281B04" w:rsidRPr="00F958DE">
        <w:t xml:space="preserve">industry and </w:t>
      </w:r>
      <w:r w:rsidR="00F4267C">
        <w:t xml:space="preserve">the </w:t>
      </w:r>
      <w:r w:rsidR="00281B04" w:rsidRPr="00F958DE">
        <w:t xml:space="preserve">environment. </w:t>
      </w:r>
      <w:r w:rsidR="004B3932">
        <w:t>T</w:t>
      </w:r>
      <w:r w:rsidR="00281B04" w:rsidRPr="00F958DE">
        <w:t>he cooperation between DSM and ET solar will have mutual benefits and will help the development of PV manufacturing in China.</w:t>
      </w:r>
      <w:r w:rsidR="00281B04">
        <w:t xml:space="preserve"> </w:t>
      </w:r>
    </w:p>
    <w:p w14:paraId="722558B2" w14:textId="77777777" w:rsidR="00D628C1" w:rsidRDefault="00D628C1">
      <w:pPr>
        <w:spacing w:line="230" w:lineRule="auto"/>
      </w:pPr>
      <w:bookmarkStart w:id="0" w:name="_GoBack"/>
      <w:bookmarkEnd w:id="0"/>
    </w:p>
    <w:p w14:paraId="1DC891D6" w14:textId="77777777" w:rsidR="00D628C1" w:rsidRPr="00ED54F4" w:rsidRDefault="00281B04">
      <w:pPr>
        <w:spacing w:line="230" w:lineRule="auto"/>
        <w:rPr>
          <w:b/>
          <w:bCs/>
          <w:color w:val="auto"/>
          <w:u w:color="FF0000"/>
        </w:rPr>
      </w:pPr>
      <w:r w:rsidRPr="00ED54F4">
        <w:rPr>
          <w:b/>
          <w:bCs/>
          <w:color w:val="auto"/>
          <w:u w:color="FF0000"/>
        </w:rPr>
        <w:t>ET Solar</w:t>
      </w:r>
    </w:p>
    <w:p w14:paraId="328F8B3F" w14:textId="77777777" w:rsidR="00D628C1" w:rsidRPr="00F958DE" w:rsidRDefault="00281B04">
      <w:pPr>
        <w:spacing w:line="230" w:lineRule="auto"/>
      </w:pPr>
      <w:r w:rsidRPr="00F958DE">
        <w:t>ET Solar is a differentiated global top-quality PV module provider. With local sales &amp; marketing subsidiaries and offices in Asia, Europe, Oceania, and North &amp; South America, ET Solar has provided solar modules and turnkey solution services to customers in over 90 countries. To learn more about ET Solar</w:t>
      </w:r>
      <w:r w:rsidR="005A3FBB">
        <w:t>,</w:t>
      </w:r>
    </w:p>
    <w:p w14:paraId="47DDB4D2" w14:textId="77777777" w:rsidR="00ED54F4" w:rsidRPr="00F958DE" w:rsidRDefault="00281B04" w:rsidP="00ED54F4">
      <w:pPr>
        <w:spacing w:line="230" w:lineRule="auto"/>
      </w:pPr>
      <w:r w:rsidRPr="00F958DE">
        <w:t xml:space="preserve">visit </w:t>
      </w:r>
      <w:hyperlink r:id="rId9" w:history="1">
        <w:r w:rsidRPr="00F958DE">
          <w:rPr>
            <w:u w:val="single"/>
          </w:rPr>
          <w:t>http://www.etsolar.com</w:t>
        </w:r>
      </w:hyperlink>
      <w:r w:rsidRPr="00F958DE">
        <w:t>.</w:t>
      </w:r>
    </w:p>
    <w:p w14:paraId="1F6EBA54" w14:textId="77777777" w:rsidR="00ED54F4" w:rsidRDefault="00ED54F4" w:rsidP="00ED54F4">
      <w:pPr>
        <w:spacing w:line="230" w:lineRule="auto"/>
        <w:rPr>
          <w:shd w:val="clear" w:color="auto" w:fill="FFFF00"/>
        </w:rPr>
      </w:pPr>
    </w:p>
    <w:p w14:paraId="75EEDA6A" w14:textId="77777777" w:rsidR="00ED54F4" w:rsidRDefault="00ED54F4" w:rsidP="00ED54F4">
      <w:pPr>
        <w:spacing w:line="230" w:lineRule="auto"/>
        <w:rPr>
          <w:shd w:val="clear" w:color="auto" w:fill="FFFF00"/>
        </w:rPr>
      </w:pPr>
    </w:p>
    <w:p w14:paraId="673E13A9" w14:textId="77777777" w:rsidR="00D628C1" w:rsidRPr="00ED54F4" w:rsidRDefault="00281B04" w:rsidP="00ED54F4">
      <w:pPr>
        <w:spacing w:line="230" w:lineRule="auto"/>
        <w:rPr>
          <w:b/>
        </w:rPr>
      </w:pPr>
      <w:r w:rsidRPr="00ED54F4">
        <w:rPr>
          <w:b/>
        </w:rPr>
        <w:t>DSM – Bright Science. Brighter Living</w:t>
      </w:r>
      <w:proofErr w:type="gramStart"/>
      <w:r w:rsidRPr="00ED54F4">
        <w:rPr>
          <w:b/>
        </w:rPr>
        <w:t>.™</w:t>
      </w:r>
      <w:proofErr w:type="gramEnd"/>
      <w:r w:rsidRPr="00ED54F4">
        <w:rPr>
          <w:b/>
        </w:rPr>
        <w:t xml:space="preserve"> </w:t>
      </w:r>
    </w:p>
    <w:p w14:paraId="53851DAC" w14:textId="77777777" w:rsidR="00D628C1" w:rsidRDefault="00281B04">
      <w:pPr>
        <w:spacing w:line="240" w:lineRule="auto"/>
      </w:pPr>
      <w:r>
        <w:t>Royal DSM is a global science-based company active in health, nutrition and materials. By connecting its unique competences in Life Sciences and Materials Sciences</w:t>
      </w:r>
      <w:r w:rsidR="005A3FBB">
        <w:t>,</w:t>
      </w:r>
      <w:r>
        <w:t xml:space="preserve"> DSM is driving economic prosperity, environmental progress and social advances to create sustainable value for all stakeholders simultaneously. DSM delivers innovative solutions that nourish, protect and improve performance in global markets</w:t>
      </w:r>
      <w:r w:rsidR="005A3FBB">
        <w:t>,</w:t>
      </w:r>
      <w:r>
        <w:t xml:space="preserve"> such as food and dietary supplements, personal care, feed, medical devices, automotive, paints, electrical and electronics, life protection, alternative energy and bio-based materials. DSM and its associated companies deliver annual net sales of about €10 billion</w:t>
      </w:r>
      <w:r w:rsidR="005A3FBB">
        <w:t>,</w:t>
      </w:r>
      <w:r>
        <w:t xml:space="preserve"> with approximately 25,000 employees. The company is listed on Euronext Amsterdam. More information can be </w:t>
      </w:r>
      <w:r w:rsidR="005A3FBB">
        <w:t xml:space="preserve">found </w:t>
      </w:r>
      <w:r>
        <w:t xml:space="preserve">at </w:t>
      </w:r>
      <w:hyperlink r:id="rId10" w:history="1">
        <w:r w:rsidR="009870A9" w:rsidRPr="002B70C7">
          <w:rPr>
            <w:rStyle w:val="Hyperlink"/>
          </w:rPr>
          <w:t>www.dsm.com/solar</w:t>
        </w:r>
      </w:hyperlink>
      <w:r w:rsidR="009870A9">
        <w:t xml:space="preserve"> </w:t>
      </w:r>
      <w:r>
        <w:t xml:space="preserve">or </w:t>
      </w:r>
      <w:r w:rsidR="005A3FBB">
        <w:t xml:space="preserve">at </w:t>
      </w:r>
      <w:hyperlink r:id="rId11" w:history="1">
        <w:r>
          <w:rPr>
            <w:rStyle w:val="Hyperlink0"/>
          </w:rPr>
          <w:t>www.dsm.com</w:t>
        </w:r>
      </w:hyperlink>
      <w:r>
        <w:t>.</w:t>
      </w:r>
    </w:p>
    <w:p w14:paraId="34D0432D" w14:textId="77777777" w:rsidR="00D628C1" w:rsidRDefault="00D628C1">
      <w:pPr>
        <w:pStyle w:val="NormalWeb"/>
        <w:spacing w:line="230" w:lineRule="auto"/>
        <w:jc w:val="both"/>
        <w:rPr>
          <w:rFonts w:ascii="Arial" w:eastAsiaTheme="minorEastAsia" w:hAnsi="Arial" w:cs="Arial"/>
          <w:b/>
          <w:bCs/>
          <w:u w:val="single"/>
        </w:rPr>
      </w:pPr>
    </w:p>
    <w:p w14:paraId="34ADDA35" w14:textId="77777777" w:rsidR="00ED54F4" w:rsidRPr="00ED54F4" w:rsidRDefault="00ED54F4">
      <w:pPr>
        <w:pStyle w:val="NormalWeb"/>
        <w:spacing w:line="230" w:lineRule="auto"/>
        <w:jc w:val="both"/>
        <w:rPr>
          <w:rFonts w:ascii="Arial" w:eastAsiaTheme="minorEastAsia" w:hAnsi="Arial" w:cs="Arial"/>
          <w:b/>
          <w:bCs/>
          <w:u w:val="single"/>
        </w:rPr>
      </w:pPr>
    </w:p>
    <w:p w14:paraId="0C98FA53" w14:textId="77777777" w:rsidR="00ED54F4" w:rsidRDefault="00ED54F4" w:rsidP="00ED54F4">
      <w:pPr>
        <w:spacing w:after="120" w:line="240" w:lineRule="auto"/>
        <w:rPr>
          <w:rFonts w:cs="Calibri"/>
          <w:b/>
          <w:bCs/>
        </w:rPr>
      </w:pPr>
    </w:p>
    <w:p w14:paraId="63C7F82C" w14:textId="77777777" w:rsidR="00ED54F4" w:rsidRDefault="00ED54F4" w:rsidP="00ED54F4">
      <w:pPr>
        <w:spacing w:after="120" w:line="240" w:lineRule="auto"/>
        <w:rPr>
          <w:rFonts w:cs="Calibri"/>
          <w:b/>
          <w:bCs/>
        </w:rPr>
      </w:pPr>
      <w:r w:rsidRPr="00D255C3">
        <w:rPr>
          <w:rFonts w:cs="Calibri"/>
          <w:b/>
          <w:bCs/>
        </w:rPr>
        <w:t>Media Contact:</w:t>
      </w:r>
    </w:p>
    <w:p w14:paraId="0988AEC4" w14:textId="4D256AE6" w:rsidR="00ED54F4" w:rsidRPr="00F1300F" w:rsidRDefault="00ED54F4" w:rsidP="00ED54F4">
      <w:pPr>
        <w:spacing w:after="120" w:line="240" w:lineRule="auto"/>
        <w:rPr>
          <w:rFonts w:cs="Calibri"/>
          <w:bCs/>
        </w:rPr>
      </w:pPr>
      <w:r w:rsidRPr="00F1300F">
        <w:rPr>
          <w:rFonts w:cs="Calibri"/>
          <w:bCs/>
        </w:rPr>
        <w:t xml:space="preserve">Christina Celestine                                                             </w:t>
      </w:r>
      <w:r>
        <w:rPr>
          <w:rFonts w:cs="Calibri"/>
          <w:bCs/>
        </w:rPr>
        <w:t xml:space="preserve">                  </w:t>
      </w:r>
      <w:r w:rsidR="00B60F88">
        <w:rPr>
          <w:rFonts w:cs="Calibri"/>
          <w:bCs/>
        </w:rPr>
        <w:t xml:space="preserve">  </w:t>
      </w:r>
      <w:r w:rsidRPr="00F1300F">
        <w:rPr>
          <w:rFonts w:cs="Calibri"/>
          <w:bCs/>
        </w:rPr>
        <w:t>Jasmine Dang</w:t>
      </w:r>
    </w:p>
    <w:p w14:paraId="5BA55591" w14:textId="4A44EC3B" w:rsidR="00ED54F4" w:rsidRPr="00F1300F" w:rsidRDefault="00ED54F4" w:rsidP="00ED54F4">
      <w:pPr>
        <w:spacing w:after="120" w:line="240" w:lineRule="auto"/>
        <w:rPr>
          <w:rFonts w:cs="Calibri"/>
          <w:bCs/>
        </w:rPr>
      </w:pPr>
      <w:r w:rsidRPr="00F1300F">
        <w:rPr>
          <w:rFonts w:cs="Calibri"/>
          <w:bCs/>
        </w:rPr>
        <w:t xml:space="preserve">DSM Asia-Pacific                                                                </w:t>
      </w:r>
      <w:r>
        <w:rPr>
          <w:rFonts w:cs="Calibri"/>
          <w:bCs/>
        </w:rPr>
        <w:t xml:space="preserve">                    </w:t>
      </w:r>
      <w:r w:rsidR="00B60F88">
        <w:rPr>
          <w:rFonts w:cs="Calibri"/>
          <w:bCs/>
        </w:rPr>
        <w:t xml:space="preserve"> </w:t>
      </w:r>
      <w:r w:rsidRPr="00F1300F">
        <w:rPr>
          <w:rFonts w:cs="Calibri"/>
          <w:bCs/>
        </w:rPr>
        <w:t>DSM (China) Limited</w:t>
      </w:r>
    </w:p>
    <w:p w14:paraId="70D076A3" w14:textId="7301EC4B" w:rsidR="00ED54F4" w:rsidRPr="00B60F88" w:rsidRDefault="00ED54F4" w:rsidP="00ED54F4">
      <w:pPr>
        <w:spacing w:after="120" w:line="240" w:lineRule="auto"/>
        <w:rPr>
          <w:rFonts w:cs="Calibri"/>
          <w:bCs/>
        </w:rPr>
      </w:pPr>
      <w:r w:rsidRPr="00B60F88">
        <w:rPr>
          <w:rFonts w:cs="Calibri"/>
          <w:bCs/>
        </w:rPr>
        <w:t xml:space="preserve">Tel: +65-66326591                                                                                 </w:t>
      </w:r>
      <w:r w:rsidR="00B60F88" w:rsidRPr="00B60F88">
        <w:rPr>
          <w:rFonts w:cs="Calibri"/>
          <w:bCs/>
        </w:rPr>
        <w:t xml:space="preserve"> </w:t>
      </w:r>
      <w:r w:rsidRPr="00B60F88">
        <w:rPr>
          <w:rFonts w:cs="Calibri"/>
          <w:bCs/>
        </w:rPr>
        <w:t>Tel: +86-21-61418165</w:t>
      </w:r>
    </w:p>
    <w:p w14:paraId="086438B0" w14:textId="29648BFC" w:rsidR="00ED54F4" w:rsidRPr="00B60F88" w:rsidRDefault="00ED54F4" w:rsidP="00ED54F4">
      <w:pPr>
        <w:spacing w:after="120" w:line="240" w:lineRule="auto"/>
        <w:rPr>
          <w:rFonts w:cs="Calibri"/>
          <w:bCs/>
          <w:lang w:val="fr-FR"/>
        </w:rPr>
      </w:pPr>
      <w:r w:rsidRPr="00B60F88">
        <w:rPr>
          <w:rFonts w:cs="Calibri"/>
          <w:bCs/>
          <w:lang w:val="fr-FR"/>
        </w:rPr>
        <w:t xml:space="preserve">Email: </w:t>
      </w:r>
      <w:hyperlink r:id="rId12" w:history="1">
        <w:r w:rsidRPr="00B60F88">
          <w:rPr>
            <w:rStyle w:val="Hyperlink"/>
            <w:rFonts w:cs="Calibri"/>
            <w:bCs/>
            <w:lang w:val="fr-FR"/>
          </w:rPr>
          <w:t>Christina.celestine@dsm.com</w:t>
        </w:r>
      </w:hyperlink>
      <w:r w:rsidRPr="00B60F88">
        <w:rPr>
          <w:rFonts w:cs="Calibri"/>
          <w:bCs/>
          <w:lang w:val="fr-FR"/>
        </w:rPr>
        <w:t xml:space="preserve">                                                     </w:t>
      </w:r>
      <w:r w:rsidR="00B60F88">
        <w:rPr>
          <w:rFonts w:cs="Calibri"/>
          <w:bCs/>
          <w:lang w:val="fr-FR"/>
        </w:rPr>
        <w:t xml:space="preserve"> </w:t>
      </w:r>
      <w:r w:rsidRPr="00B60F88">
        <w:rPr>
          <w:rFonts w:cs="Calibri"/>
          <w:bCs/>
          <w:lang w:val="fr-FR"/>
        </w:rPr>
        <w:t xml:space="preserve"> Email:</w:t>
      </w:r>
      <w:r w:rsidR="00B60F88" w:rsidRPr="00B60F88">
        <w:rPr>
          <w:rFonts w:cs="Calibri"/>
          <w:bCs/>
          <w:lang w:val="fr-FR"/>
        </w:rPr>
        <w:t xml:space="preserve"> </w:t>
      </w:r>
      <w:r w:rsidRPr="00B60F88">
        <w:rPr>
          <w:rFonts w:cs="Calibri"/>
          <w:bCs/>
          <w:lang w:val="fr-FR"/>
        </w:rPr>
        <w:t>Jasmine.dang@dsm.com</w:t>
      </w:r>
    </w:p>
    <w:tbl>
      <w:tblPr>
        <w:tblW w:w="4428" w:type="dxa"/>
        <w:tblInd w:w="-1361" w:type="dxa"/>
        <w:tblLayout w:type="fixed"/>
        <w:tblCellMar>
          <w:top w:w="57" w:type="dxa"/>
        </w:tblCellMar>
        <w:tblLook w:val="04A0" w:firstRow="1" w:lastRow="0" w:firstColumn="1" w:lastColumn="0" w:noHBand="0" w:noVBand="1"/>
      </w:tblPr>
      <w:tblGrid>
        <w:gridCol w:w="4428"/>
      </w:tblGrid>
      <w:tr w:rsidR="00ED54F4" w:rsidRPr="000E37D8" w14:paraId="23563A18" w14:textId="77777777" w:rsidTr="005415C2">
        <w:tc>
          <w:tcPr>
            <w:tcW w:w="4428" w:type="dxa"/>
            <w:hideMark/>
          </w:tcPr>
          <w:p w14:paraId="07DF79F4" w14:textId="77777777" w:rsidR="00ED54F4" w:rsidRPr="00B60F88" w:rsidRDefault="00ED54F4" w:rsidP="005415C2">
            <w:pPr>
              <w:spacing w:line="240" w:lineRule="auto"/>
              <w:ind w:left="1400" w:rightChars="-323" w:right="-646" w:hangingChars="700" w:hanging="1400"/>
              <w:rPr>
                <w:rFonts w:cs="Calibri"/>
                <w:lang w:val="fr-FR"/>
              </w:rPr>
            </w:pPr>
          </w:p>
        </w:tc>
      </w:tr>
    </w:tbl>
    <w:p w14:paraId="3DFF63E4" w14:textId="77777777" w:rsidR="00ED54F4" w:rsidRPr="00D4217C" w:rsidRDefault="00ED54F4" w:rsidP="00ED54F4">
      <w:pPr>
        <w:spacing w:after="120" w:line="240" w:lineRule="auto"/>
        <w:rPr>
          <w:rFonts w:cs="Calibri"/>
          <w:bCs/>
          <w:lang w:val="de-DE"/>
        </w:rPr>
      </w:pPr>
      <w:r w:rsidRPr="00D4217C">
        <w:rPr>
          <w:rFonts w:cs="Calibri"/>
          <w:bCs/>
          <w:lang w:val="de-DE"/>
        </w:rPr>
        <w:t>Helen Wang</w:t>
      </w:r>
    </w:p>
    <w:p w14:paraId="09A7EC03" w14:textId="77777777" w:rsidR="00ED54F4" w:rsidRPr="00D4217C" w:rsidRDefault="00ED54F4" w:rsidP="00ED54F4">
      <w:pPr>
        <w:spacing w:after="120" w:line="240" w:lineRule="auto"/>
        <w:rPr>
          <w:rFonts w:cs="Calibri"/>
          <w:bCs/>
          <w:lang w:val="de-DE"/>
        </w:rPr>
      </w:pPr>
      <w:r w:rsidRPr="00D4217C">
        <w:rPr>
          <w:rFonts w:cs="Calibri"/>
          <w:bCs/>
          <w:lang w:val="de-DE"/>
        </w:rPr>
        <w:t>ET Solar</w:t>
      </w:r>
    </w:p>
    <w:p w14:paraId="0A15DBD3" w14:textId="77777777" w:rsidR="00ED54F4" w:rsidRPr="00D4217C" w:rsidRDefault="00ED54F4" w:rsidP="00ED54F4">
      <w:pPr>
        <w:spacing w:after="120" w:line="240" w:lineRule="auto"/>
        <w:rPr>
          <w:rFonts w:cs="Calibri"/>
          <w:bCs/>
          <w:lang w:val="de-DE"/>
        </w:rPr>
      </w:pPr>
      <w:r w:rsidRPr="00D4217C">
        <w:rPr>
          <w:rFonts w:cs="Calibri"/>
          <w:bCs/>
          <w:lang w:val="de-DE"/>
        </w:rPr>
        <w:t>Tel: +86 159 9591 6358</w:t>
      </w:r>
    </w:p>
    <w:p w14:paraId="039EF1FE" w14:textId="100EF89E" w:rsidR="00ED54F4" w:rsidRPr="00D4217C" w:rsidRDefault="00ED54F4" w:rsidP="00ED54F4">
      <w:pPr>
        <w:spacing w:after="120" w:line="240" w:lineRule="auto"/>
        <w:rPr>
          <w:rFonts w:cs="Calibri"/>
          <w:bCs/>
          <w:lang w:val="de-DE"/>
        </w:rPr>
      </w:pPr>
      <w:r w:rsidRPr="00D4217C">
        <w:rPr>
          <w:rFonts w:cs="Calibri"/>
          <w:bCs/>
          <w:lang w:val="de-DE"/>
        </w:rPr>
        <w:t xml:space="preserve">Email: </w:t>
      </w:r>
      <w:hyperlink r:id="rId13" w:history="1">
        <w:r w:rsidRPr="00D4217C">
          <w:rPr>
            <w:rFonts w:cs="Calibri"/>
            <w:bCs/>
            <w:lang w:val="de-DE"/>
          </w:rPr>
          <w:t>wangqian@etsolar.cn</w:t>
        </w:r>
      </w:hyperlink>
    </w:p>
    <w:p w14:paraId="024ABE30" w14:textId="77777777" w:rsidR="00D628C1" w:rsidRPr="00B60F88" w:rsidRDefault="00D628C1">
      <w:pPr>
        <w:pStyle w:val="NormalWeb"/>
        <w:widowControl w:val="0"/>
        <w:spacing w:line="240" w:lineRule="auto"/>
        <w:jc w:val="both"/>
        <w:rPr>
          <w:rFonts w:eastAsiaTheme="minorEastAsia"/>
          <w:lang w:val="de-DE"/>
        </w:rPr>
      </w:pPr>
    </w:p>
    <w:sectPr w:rsidR="00D628C1" w:rsidRPr="00B60F88" w:rsidSect="00630B04">
      <w:headerReference w:type="default" r:id="rId14"/>
      <w:footerReference w:type="default" r:id="rId15"/>
      <w:pgSz w:w="12240" w:h="15840"/>
      <w:pgMar w:top="2155" w:right="1191" w:bottom="1797" w:left="1361" w:header="68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732B" w14:textId="77777777" w:rsidR="00E75020" w:rsidRDefault="00E75020">
      <w:pPr>
        <w:spacing w:line="240" w:lineRule="auto"/>
      </w:pPr>
      <w:r>
        <w:separator/>
      </w:r>
    </w:p>
  </w:endnote>
  <w:endnote w:type="continuationSeparator" w:id="0">
    <w:p w14:paraId="24919E9A" w14:textId="77777777" w:rsidR="00E75020" w:rsidRDefault="00E75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02EA" w14:textId="77777777" w:rsidR="00F4267C" w:rsidRDefault="00F4267C">
    <w:pPr>
      <w:spacing w:line="216" w:lineRule="auto"/>
      <w:rPr>
        <w:sz w:val="16"/>
        <w:szCs w:val="16"/>
      </w:rPr>
    </w:pPr>
    <w:r>
      <w:rPr>
        <w:sz w:val="16"/>
        <w:szCs w:val="16"/>
      </w:rPr>
      <w:t>Forward-looking statements</w:t>
    </w:r>
  </w:p>
  <w:p w14:paraId="712F806E" w14:textId="77777777" w:rsidR="00F4267C" w:rsidRDefault="00F4267C">
    <w:pPr>
      <w:spacing w:line="216" w:lineRule="auto"/>
    </w:pPr>
    <w:r>
      <w:rPr>
        <w:sz w:val="16"/>
        <w:szCs w:val="16"/>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54CF" w14:textId="77777777" w:rsidR="00E75020" w:rsidRDefault="00E75020">
      <w:pPr>
        <w:spacing w:line="240" w:lineRule="auto"/>
      </w:pPr>
      <w:r>
        <w:separator/>
      </w:r>
    </w:p>
  </w:footnote>
  <w:footnote w:type="continuationSeparator" w:id="0">
    <w:p w14:paraId="456675D4" w14:textId="77777777" w:rsidR="00E75020" w:rsidRDefault="00E750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1AD9" w14:textId="3180B71A" w:rsidR="00F4267C" w:rsidRPr="00B60F88" w:rsidRDefault="00F4267C">
    <w:pPr>
      <w:pStyle w:val="Header"/>
      <w:rPr>
        <w:sz w:val="2"/>
        <w:szCs w:val="2"/>
        <w:lang w:val="en-US"/>
      </w:rPr>
    </w:pPr>
    <w:r>
      <w:rPr>
        <w:noProof/>
        <w:lang w:val="en-US"/>
      </w:rPr>
      <w:drawing>
        <wp:anchor distT="0" distB="0" distL="114300" distR="114300" simplePos="0" relativeHeight="251659264" behindDoc="0" locked="0" layoutInCell="1" allowOverlap="1" wp14:anchorId="0CDFB94C" wp14:editId="23F53D98">
          <wp:simplePos x="0" y="0"/>
          <wp:positionH relativeFrom="margin">
            <wp:align>left</wp:align>
          </wp:positionH>
          <wp:positionV relativeFrom="paragraph">
            <wp:posOffset>-12700</wp:posOffset>
          </wp:positionV>
          <wp:extent cx="1424940" cy="571500"/>
          <wp:effectExtent l="0" t="0" r="3810" b="0"/>
          <wp:wrapNone/>
          <wp:docPr id="10" name="officeArt object" descr="E:\ET SOLAR\素材\ET Solar.jpg"/>
          <wp:cNvGraphicFramePr/>
          <a:graphic xmlns:a="http://schemas.openxmlformats.org/drawingml/2006/main">
            <a:graphicData uri="http://schemas.openxmlformats.org/drawingml/2006/picture">
              <pic:pic xmlns:pic="http://schemas.openxmlformats.org/drawingml/2006/picture">
                <pic:nvPicPr>
                  <pic:cNvPr id="10" name="officeArt object" descr="E:\ET SOLAR\素材\ET Sol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571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55E1E95E" wp14:editId="56C2A65F">
          <wp:simplePos x="0" y="0"/>
          <wp:positionH relativeFrom="margin">
            <wp:align>right</wp:align>
          </wp:positionH>
          <wp:positionV relativeFrom="paragraph">
            <wp:posOffset>-327025</wp:posOffset>
          </wp:positionV>
          <wp:extent cx="6151880" cy="1054735"/>
          <wp:effectExtent l="0" t="0" r="1270" b="0"/>
          <wp:wrapNone/>
          <wp:docPr id="11" name="officeArt object" descr="DSMheader_A4Portrait_color_high_EN"/>
          <wp:cNvGraphicFramePr/>
          <a:graphic xmlns:a="http://schemas.openxmlformats.org/drawingml/2006/main">
            <a:graphicData uri="http://schemas.openxmlformats.org/drawingml/2006/picture">
              <pic:pic xmlns:pic="http://schemas.openxmlformats.org/drawingml/2006/picture">
                <pic:nvPicPr>
                  <pic:cNvPr id="11" name="officeArt object" descr="DSMheader_A4Portrait_color_high_EN"/>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51880" cy="10547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C1"/>
    <w:rsid w:val="000E37D8"/>
    <w:rsid w:val="000F431F"/>
    <w:rsid w:val="002648B1"/>
    <w:rsid w:val="00281B04"/>
    <w:rsid w:val="00300AB0"/>
    <w:rsid w:val="0035597C"/>
    <w:rsid w:val="003659BD"/>
    <w:rsid w:val="004B3932"/>
    <w:rsid w:val="005415C2"/>
    <w:rsid w:val="005A3FBB"/>
    <w:rsid w:val="005C3CBD"/>
    <w:rsid w:val="00630B04"/>
    <w:rsid w:val="007B0EAA"/>
    <w:rsid w:val="007B224F"/>
    <w:rsid w:val="009870A9"/>
    <w:rsid w:val="00A94090"/>
    <w:rsid w:val="00B05553"/>
    <w:rsid w:val="00B60F88"/>
    <w:rsid w:val="00B62E14"/>
    <w:rsid w:val="00D4217C"/>
    <w:rsid w:val="00D628C1"/>
    <w:rsid w:val="00E600CF"/>
    <w:rsid w:val="00E75020"/>
    <w:rsid w:val="00ED2586"/>
    <w:rsid w:val="00ED54F4"/>
    <w:rsid w:val="00F16E79"/>
    <w:rsid w:val="00F4267C"/>
    <w:rsid w:val="00F45378"/>
    <w:rsid w:val="00F9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4727"/>
  <w15:docId w15:val="{A794848A-F505-4E05-BC13-8379E1E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0B04"/>
    <w:pPr>
      <w:spacing w:line="240" w:lineRule="atLeast"/>
    </w:pPr>
    <w:rPr>
      <w:rFonts w:ascii="Trebuchet MS" w:hAnsi="Trebuchet MS" w:cs="Arial Unicode MS"/>
      <w:color w:val="000000"/>
      <w:u w:color="000000"/>
    </w:rPr>
  </w:style>
  <w:style w:type="paragraph" w:styleId="Heading2">
    <w:name w:val="heading 2"/>
    <w:next w:val="Normal"/>
    <w:rsid w:val="00630B04"/>
    <w:pPr>
      <w:keepNext/>
      <w:keepLines/>
      <w:spacing w:line="240" w:lineRule="atLeast"/>
      <w:outlineLvl w:val="1"/>
    </w:pPr>
    <w:rPr>
      <w:rFonts w:ascii="Trebuchet MS" w:hAnsi="Trebuchet M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0B04"/>
    <w:rPr>
      <w:u w:val="single"/>
    </w:rPr>
  </w:style>
  <w:style w:type="paragraph" w:styleId="Header">
    <w:name w:val="header"/>
    <w:rsid w:val="00630B04"/>
    <w:pPr>
      <w:ind w:right="4820"/>
    </w:pPr>
    <w:rPr>
      <w:rFonts w:ascii="Trebuchet MS" w:hAnsi="Trebuchet MS" w:cs="Arial Unicode MS"/>
      <w:color w:val="000000"/>
      <w:sz w:val="18"/>
      <w:szCs w:val="18"/>
      <w:u w:color="000000"/>
      <w:lang w:val="de-DE"/>
    </w:rPr>
  </w:style>
  <w:style w:type="paragraph" w:customStyle="1" w:styleId="a">
    <w:name w:val="页眉与页脚"/>
    <w:rsid w:val="00630B04"/>
    <w:pPr>
      <w:tabs>
        <w:tab w:val="right" w:pos="9020"/>
      </w:tabs>
    </w:pPr>
    <w:rPr>
      <w:rFonts w:ascii="Helvetica" w:eastAsia="Helvetica" w:hAnsi="Helvetica" w:cs="Helvetica"/>
      <w:color w:val="000000"/>
      <w:sz w:val="24"/>
      <w:szCs w:val="24"/>
    </w:rPr>
  </w:style>
  <w:style w:type="paragraph" w:customStyle="1" w:styleId="a0">
    <w:name w:val="正文"/>
    <w:rsid w:val="00630B04"/>
    <w:rPr>
      <w:rFonts w:ascii="Helvetica" w:eastAsia="Helvetica" w:hAnsi="Helvetica" w:cs="Helvetica"/>
      <w:color w:val="000000"/>
      <w:sz w:val="22"/>
      <w:szCs w:val="22"/>
    </w:rPr>
  </w:style>
  <w:style w:type="paragraph" w:customStyle="1" w:styleId="DocumentType">
    <w:name w:val="DocumentType"/>
    <w:rsid w:val="00630B04"/>
    <w:pPr>
      <w:spacing w:line="240" w:lineRule="atLeast"/>
    </w:pPr>
    <w:rPr>
      <w:rFonts w:ascii="Trebuchet MS" w:hAnsi="Trebuchet MS" w:cs="Arial Unicode MS"/>
      <w:color w:val="000000"/>
      <w:sz w:val="40"/>
      <w:szCs w:val="40"/>
      <w:u w:color="000000"/>
    </w:rPr>
  </w:style>
  <w:style w:type="character" w:styleId="PageNumber">
    <w:name w:val="page number"/>
    <w:rsid w:val="00630B04"/>
    <w:rPr>
      <w:lang w:val="en-US"/>
    </w:rPr>
  </w:style>
  <w:style w:type="paragraph" w:customStyle="1" w:styleId="Sender">
    <w:name w:val="Sender"/>
    <w:rsid w:val="00630B04"/>
    <w:pPr>
      <w:spacing w:line="240" w:lineRule="exact"/>
    </w:pPr>
    <w:rPr>
      <w:rFonts w:ascii="Trebuchet MS" w:hAnsi="Trebuchet MS" w:cs="Arial Unicode MS"/>
      <w:color w:val="000000"/>
      <w:sz w:val="16"/>
      <w:szCs w:val="16"/>
      <w:u w:color="000000"/>
    </w:rPr>
  </w:style>
  <w:style w:type="character" w:customStyle="1" w:styleId="Hyperlink0">
    <w:name w:val="Hyperlink.0"/>
    <w:basedOn w:val="Hyperlink"/>
    <w:rsid w:val="00630B04"/>
    <w:rPr>
      <w:strike w:val="0"/>
      <w:dstrike w:val="0"/>
      <w:color w:val="000000"/>
      <w:u w:val="single" w:color="000000"/>
      <w:vertAlign w:val="baseline"/>
      <w:lang w:val="en-US"/>
    </w:rPr>
  </w:style>
  <w:style w:type="paragraph" w:customStyle="1" w:styleId="a1">
    <w:name w:val="默认"/>
    <w:rsid w:val="00630B04"/>
    <w:rPr>
      <w:rFonts w:ascii="Helvetica" w:eastAsia="Helvetica" w:hAnsi="Helvetica" w:cs="Helvetica"/>
      <w:color w:val="000000"/>
      <w:sz w:val="22"/>
      <w:szCs w:val="22"/>
    </w:rPr>
  </w:style>
  <w:style w:type="character" w:customStyle="1" w:styleId="Hyperlink1">
    <w:name w:val="Hyperlink.1"/>
    <w:basedOn w:val="Hyperlink0"/>
    <w:rsid w:val="00630B04"/>
    <w:rPr>
      <w:strike w:val="0"/>
      <w:dstrike w:val="0"/>
      <w:color w:val="000000"/>
      <w:u w:val="single" w:color="000000"/>
      <w:shd w:val="clear" w:color="auto" w:fill="FFFF00"/>
      <w:vertAlign w:val="baseline"/>
      <w:lang w:val="en-US"/>
    </w:rPr>
  </w:style>
  <w:style w:type="paragraph" w:customStyle="1" w:styleId="Subject">
    <w:name w:val="Subject"/>
    <w:rsid w:val="00630B04"/>
    <w:pPr>
      <w:spacing w:line="240" w:lineRule="atLeast"/>
    </w:pPr>
    <w:rPr>
      <w:rFonts w:ascii="Trebuchet MS" w:hAnsi="Trebuchet MS" w:cs="Arial Unicode MS"/>
      <w:b/>
      <w:bCs/>
      <w:color w:val="000000"/>
      <w:sz w:val="32"/>
      <w:szCs w:val="32"/>
      <w:u w:color="000000"/>
    </w:rPr>
  </w:style>
  <w:style w:type="paragraph" w:styleId="NormalWeb">
    <w:name w:val="Normal (Web)"/>
    <w:rsid w:val="00630B04"/>
    <w:pPr>
      <w:spacing w:line="240" w:lineRule="atLeast"/>
    </w:pPr>
    <w:rPr>
      <w:rFonts w:ascii="Trebuchet MS" w:eastAsia="Trebuchet MS" w:hAnsi="Trebuchet MS" w:cs="Trebuchet MS"/>
      <w:color w:val="000000"/>
      <w:u w:color="000000"/>
    </w:rPr>
  </w:style>
  <w:style w:type="paragraph" w:styleId="CommentText">
    <w:name w:val="annotation text"/>
    <w:basedOn w:val="Normal"/>
    <w:link w:val="CommentTextChar"/>
    <w:uiPriority w:val="99"/>
    <w:semiHidden/>
    <w:unhideWhenUsed/>
    <w:rsid w:val="00630B04"/>
  </w:style>
  <w:style w:type="character" w:customStyle="1" w:styleId="CommentTextChar">
    <w:name w:val="Comment Text Char"/>
    <w:basedOn w:val="DefaultParagraphFont"/>
    <w:link w:val="CommentText"/>
    <w:uiPriority w:val="99"/>
    <w:semiHidden/>
    <w:rsid w:val="00630B04"/>
    <w:rPr>
      <w:rFonts w:ascii="Trebuchet MS" w:hAnsi="Trebuchet MS" w:cs="Arial Unicode MS"/>
      <w:color w:val="000000"/>
      <w:u w:color="000000"/>
    </w:rPr>
  </w:style>
  <w:style w:type="character" w:styleId="CommentReference">
    <w:name w:val="annotation reference"/>
    <w:basedOn w:val="DefaultParagraphFont"/>
    <w:uiPriority w:val="99"/>
    <w:semiHidden/>
    <w:unhideWhenUsed/>
    <w:rsid w:val="00630B04"/>
    <w:rPr>
      <w:sz w:val="21"/>
      <w:szCs w:val="21"/>
    </w:rPr>
  </w:style>
  <w:style w:type="paragraph" w:styleId="BalloonText">
    <w:name w:val="Balloon Text"/>
    <w:basedOn w:val="Normal"/>
    <w:link w:val="BalloonTextChar"/>
    <w:uiPriority w:val="99"/>
    <w:semiHidden/>
    <w:unhideWhenUsed/>
    <w:rsid w:val="00ED2586"/>
    <w:pPr>
      <w:spacing w:line="240" w:lineRule="auto"/>
    </w:pPr>
    <w:rPr>
      <w:sz w:val="18"/>
      <w:szCs w:val="18"/>
    </w:rPr>
  </w:style>
  <w:style w:type="character" w:customStyle="1" w:styleId="BalloonTextChar">
    <w:name w:val="Balloon Text Char"/>
    <w:basedOn w:val="DefaultParagraphFont"/>
    <w:link w:val="BalloonText"/>
    <w:uiPriority w:val="99"/>
    <w:semiHidden/>
    <w:rsid w:val="00ED2586"/>
    <w:rPr>
      <w:rFonts w:ascii="Trebuchet MS" w:hAnsi="Trebuchet MS" w:cs="Arial Unicode MS"/>
      <w:color w:val="000000"/>
      <w:sz w:val="18"/>
      <w:szCs w:val="18"/>
      <w:u w:color="000000"/>
    </w:rPr>
  </w:style>
  <w:style w:type="paragraph" w:styleId="Footer">
    <w:name w:val="footer"/>
    <w:basedOn w:val="Normal"/>
    <w:link w:val="FooterChar"/>
    <w:uiPriority w:val="99"/>
    <w:unhideWhenUsed/>
    <w:rsid w:val="00ED258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D2586"/>
    <w:rPr>
      <w:rFonts w:ascii="Trebuchet MS" w:hAnsi="Trebuchet MS" w:cs="Arial Unicode MS"/>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94090"/>
    <w:pPr>
      <w:spacing w:line="240" w:lineRule="auto"/>
    </w:pPr>
    <w:rPr>
      <w:b/>
      <w:bCs/>
    </w:rPr>
  </w:style>
  <w:style w:type="character" w:customStyle="1" w:styleId="CommentSubjectChar">
    <w:name w:val="Comment Subject Char"/>
    <w:basedOn w:val="CommentTextChar"/>
    <w:link w:val="CommentSubject"/>
    <w:uiPriority w:val="99"/>
    <w:semiHidden/>
    <w:rsid w:val="00A94090"/>
    <w:rPr>
      <w:rFonts w:ascii="Trebuchet MS" w:hAnsi="Trebuchet MS" w:cs="Arial Unicode MS"/>
      <w:b/>
      <w:bCs/>
      <w:color w:val="000000"/>
      <w:u w:color="000000"/>
    </w:rPr>
  </w:style>
  <w:style w:type="character" w:customStyle="1" w:styleId="Mention">
    <w:name w:val="Mention"/>
    <w:basedOn w:val="DefaultParagraphFont"/>
    <w:uiPriority w:val="99"/>
    <w:semiHidden/>
    <w:unhideWhenUsed/>
    <w:rsid w:val="009870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angqian@etsolar.cn" TargetMode="External"/><Relationship Id="rId13" Type="http://schemas.openxmlformats.org/officeDocument/2006/relationships/hyperlink" Target="mailto:wangqian@etsolar.cn" TargetMode="External"/><Relationship Id="rId3" Type="http://schemas.openxmlformats.org/officeDocument/2006/relationships/webSettings" Target="webSettings.xml"/><Relationship Id="rId7" Type="http://schemas.openxmlformats.org/officeDocument/2006/relationships/hyperlink" Target="http://www.dsm.com" TargetMode="External"/><Relationship Id="rId12" Type="http://schemas.openxmlformats.org/officeDocument/2006/relationships/hyperlink" Target="mailto:Christina.celestine@dsm.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edia.contacts@dsm.com" TargetMode="External"/><Relationship Id="rId11" Type="http://schemas.openxmlformats.org/officeDocument/2006/relationships/hyperlink" Target="http://www.dsm.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dsm.com/solar" TargetMode="External"/><Relationship Id="rId4" Type="http://schemas.openxmlformats.org/officeDocument/2006/relationships/footnotes" Target="footnotes.xml"/><Relationship Id="rId9" Type="http://schemas.openxmlformats.org/officeDocument/2006/relationships/hyperlink" Target="http://www.etsola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黑体"/>
        <a:cs typeface="Helvetica"/>
      </a:majorFont>
      <a:minorFont>
        <a:latin typeface="Helvetica"/>
        <a:ea typeface="宋体"/>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4556</Characters>
  <Application>Microsoft Office Word</Application>
  <DocSecurity>0</DocSecurity>
  <Lines>90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Jasmine</dc:creator>
  <cp:lastModifiedBy>Dang, Jasmine</cp:lastModifiedBy>
  <cp:revision>3</cp:revision>
  <dcterms:created xsi:type="dcterms:W3CDTF">2017-04-15T09:08:00Z</dcterms:created>
  <dcterms:modified xsi:type="dcterms:W3CDTF">2017-04-20T07:35:00Z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44311d76-7de9-4726-a037-75184d447c51</vt:lpwstr>
  </property>
  <property fmtid="{D5CDD505-2E9C-101B-9397-08002B2CF9AE}" pid="3" name="Content_Steward">
    <vt:lpwstr>Lee V u780426</vt:lpwstr>
  </property>
  <property fmtid="{D5CDD505-2E9C-101B-9397-08002B2CF9AE}" pid="4" name="Update_Footer">
    <vt:lpwstr>No</vt:lpwstr>
  </property>
  <property fmtid="{D5CDD505-2E9C-101B-9397-08002B2CF9AE}" pid="5" name="Radio_Button">
    <vt:lpwstr>RadioButton2</vt:lpwstr>
  </property>
  <property fmtid="{D5CDD505-2E9C-101B-9397-08002B2CF9AE}" pid="6" name="Information_Classification">
    <vt:lpwstr/>
  </property>
  <property fmtid="{D5CDD505-2E9C-101B-9397-08002B2CF9AE}" pid="7" name="Record_Title_ID">
    <vt:lpwstr>72</vt:lpwstr>
  </property>
  <property fmtid="{D5CDD505-2E9C-101B-9397-08002B2CF9AE}" pid="8" name="Initial_Creation_Date">
    <vt:filetime>2017-04-14T06:01:59Z</vt:filetime>
  </property>
  <property fmtid="{D5CDD505-2E9C-101B-9397-08002B2CF9AE}" pid="9" name="Retention_Period_Start_Date">
    <vt:filetime>2017-04-14T06:50:47Z</vt:filetime>
  </property>
  <property fmtid="{D5CDD505-2E9C-101B-9397-08002B2CF9AE}" pid="10" name="Last_Reviewed_Date">
    <vt:lpwstr/>
  </property>
  <property fmtid="{D5CDD505-2E9C-101B-9397-08002B2CF9AE}" pid="11" name="Retention_Review_Frequency">
    <vt:lpwstr/>
  </property>
  <property fmtid="{D5CDD505-2E9C-101B-9397-08002B2CF9AE}" pid="12" name="_NewReviewCycle">
    <vt:lpwstr/>
  </property>
  <property fmtid="{D5CDD505-2E9C-101B-9397-08002B2CF9AE}" pid="13" name="DSMClassification">
    <vt:lpwstr>PUBLIC</vt:lpwstr>
  </property>
</Properties>
</file>